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8102489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8102489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3C690B" w:rsidP="0079436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794362">
        <w:rPr>
          <w:rFonts w:ascii="Times New Roman" w:hAnsi="Times New Roman"/>
          <w:sz w:val="28"/>
          <w:szCs w:val="28"/>
        </w:rPr>
        <w:t xml:space="preserve">рассмотрения предложений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80219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802190">
              <w:rPr>
                <w:sz w:val="24"/>
                <w:szCs w:val="24"/>
              </w:rPr>
              <w:t>99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ПрУ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AA51D7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AA51D7">
              <w:rPr>
                <w:sz w:val="24"/>
                <w:szCs w:val="24"/>
              </w:rPr>
              <w:t>22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C1358">
              <w:rPr>
                <w:sz w:val="24"/>
                <w:szCs w:val="24"/>
              </w:rPr>
              <w:t>я</w:t>
            </w:r>
            <w:r w:rsidR="00794362">
              <w:rPr>
                <w:sz w:val="24"/>
                <w:szCs w:val="24"/>
              </w:rPr>
              <w:t>нваря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794362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794362" w:rsidRDefault="003C690B" w:rsidP="00C02479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>ПРЕДМЕТ ЗАКУПКИ:</w:t>
      </w:r>
    </w:p>
    <w:p w:rsidR="00802190" w:rsidRDefault="00802190" w:rsidP="00802190">
      <w:pPr>
        <w:pStyle w:val="a6"/>
        <w:spacing w:before="0" w:line="240" w:lineRule="auto"/>
        <w:ind w:firstLine="567"/>
        <w:rPr>
          <w:b/>
          <w:i/>
          <w:sz w:val="24"/>
        </w:rPr>
      </w:pPr>
      <w:r>
        <w:rPr>
          <w:snapToGrid w:val="0"/>
          <w:sz w:val="24"/>
        </w:rPr>
        <w:t xml:space="preserve">открытый запрос предложений: </w:t>
      </w:r>
      <w:r>
        <w:rPr>
          <w:b/>
          <w:i/>
          <w:sz w:val="24"/>
        </w:rPr>
        <w:t xml:space="preserve">Выполнение землеустроительных работ по межеванию земельных участков и определению границ охранных зон </w:t>
      </w:r>
      <w:proofErr w:type="gramStart"/>
      <w:r>
        <w:rPr>
          <w:b/>
          <w:i/>
          <w:sz w:val="24"/>
        </w:rPr>
        <w:t>ВЛ</w:t>
      </w:r>
      <w:proofErr w:type="gramEnd"/>
      <w:r>
        <w:rPr>
          <w:b/>
          <w:i/>
          <w:sz w:val="24"/>
        </w:rPr>
        <w:t xml:space="preserve"> 110 </w:t>
      </w:r>
      <w:proofErr w:type="spellStart"/>
      <w:r>
        <w:rPr>
          <w:b/>
          <w:i/>
          <w:sz w:val="24"/>
        </w:rPr>
        <w:t>кВ</w:t>
      </w:r>
      <w:proofErr w:type="spellEnd"/>
      <w:r>
        <w:rPr>
          <w:b/>
          <w:i/>
          <w:sz w:val="24"/>
        </w:rPr>
        <w:t xml:space="preserve"> г. Хабаровске» для нужд филиала ОАО «ДРСК» «Хабаровские электрические сети»</w:t>
      </w:r>
    </w:p>
    <w:p w:rsidR="00802190" w:rsidRDefault="00802190" w:rsidP="00802190">
      <w:pPr>
        <w:pStyle w:val="a6"/>
        <w:spacing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  <w:r>
        <w:rPr>
          <w:b/>
          <w:i/>
          <w:sz w:val="24"/>
        </w:rPr>
        <w:t>1 949 152,54  руб. без учета НД</w:t>
      </w:r>
      <w:proofErr w:type="gramStart"/>
      <w:r>
        <w:rPr>
          <w:b/>
          <w:i/>
          <w:sz w:val="24"/>
        </w:rPr>
        <w:t>C</w:t>
      </w:r>
      <w:proofErr w:type="gramEnd"/>
      <w:r>
        <w:rPr>
          <w:b/>
          <w:i/>
          <w:sz w:val="24"/>
        </w:rPr>
        <w:t>.</w:t>
      </w:r>
    </w:p>
    <w:p w:rsidR="00802190" w:rsidRDefault="00802190" w:rsidP="00802190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182 раздел 10.</w:t>
      </w:r>
    </w:p>
    <w:p w:rsidR="00802190" w:rsidRDefault="00802190" w:rsidP="00802190">
      <w:pPr>
        <w:pStyle w:val="a6"/>
        <w:spacing w:line="240" w:lineRule="auto"/>
        <w:ind w:firstLine="567"/>
        <w:rPr>
          <w:sz w:val="24"/>
        </w:rPr>
      </w:pPr>
      <w:r>
        <w:rPr>
          <w:sz w:val="24"/>
        </w:rPr>
        <w:t>Форма голосования членов Закупочной комиссии: очно-заочная</w:t>
      </w:r>
    </w:p>
    <w:p w:rsidR="00F10E64" w:rsidRPr="00794362" w:rsidRDefault="00322668" w:rsidP="00322668">
      <w:pPr>
        <w:pStyle w:val="2"/>
        <w:tabs>
          <w:tab w:val="left" w:pos="7395"/>
        </w:tabs>
        <w:rPr>
          <w:bCs/>
          <w:caps/>
          <w:sz w:val="24"/>
        </w:rPr>
      </w:pPr>
      <w:r w:rsidRPr="00794362">
        <w:rPr>
          <w:bCs/>
          <w:caps/>
          <w:sz w:val="24"/>
        </w:rPr>
        <w:tab/>
      </w:r>
    </w:p>
    <w:p w:rsidR="003C690B" w:rsidRPr="00794362" w:rsidRDefault="003C690B" w:rsidP="00C02479">
      <w:pPr>
        <w:pStyle w:val="2"/>
        <w:rPr>
          <w:bCs/>
          <w:caps/>
          <w:sz w:val="24"/>
        </w:rPr>
      </w:pPr>
      <w:r w:rsidRPr="00794362">
        <w:rPr>
          <w:bCs/>
          <w:caps/>
          <w:sz w:val="24"/>
        </w:rPr>
        <w:t>ПРИСУТСТВОВАЛИ:</w:t>
      </w:r>
    </w:p>
    <w:p w:rsidR="003C690B" w:rsidRPr="00794362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94362">
        <w:rPr>
          <w:sz w:val="24"/>
        </w:rPr>
        <w:tab/>
        <w:t xml:space="preserve">На заседании </w:t>
      </w:r>
      <w:r w:rsidR="00252B9E" w:rsidRPr="00794362">
        <w:rPr>
          <w:sz w:val="24"/>
        </w:rPr>
        <w:t xml:space="preserve">присутствовали </w:t>
      </w:r>
      <w:r w:rsidR="00794362" w:rsidRPr="00794362">
        <w:rPr>
          <w:sz w:val="24"/>
        </w:rPr>
        <w:t>7</w:t>
      </w:r>
      <w:r w:rsidR="00252B9E" w:rsidRPr="00794362">
        <w:rPr>
          <w:sz w:val="24"/>
        </w:rPr>
        <w:t xml:space="preserve"> членов </w:t>
      </w:r>
      <w:r w:rsidRPr="00794362">
        <w:rPr>
          <w:sz w:val="24"/>
        </w:rPr>
        <w:t>Закупочной комиссии 2 уровня</w:t>
      </w:r>
      <w:r w:rsidR="00252B9E" w:rsidRPr="00794362">
        <w:rPr>
          <w:sz w:val="24"/>
        </w:rPr>
        <w:t>.</w:t>
      </w:r>
      <w:r w:rsidRPr="00794362">
        <w:rPr>
          <w:b/>
          <w:bCs/>
          <w:color w:val="000000"/>
          <w:sz w:val="24"/>
        </w:rPr>
        <w:t xml:space="preserve"> </w:t>
      </w:r>
    </w:p>
    <w:p w:rsidR="003C690B" w:rsidRPr="0079436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802190" w:rsidRDefault="00802190" w:rsidP="00802190">
      <w:pPr>
        <w:pStyle w:val="2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802190" w:rsidRDefault="00802190" w:rsidP="00802190">
      <w:pPr>
        <w:pStyle w:val="2"/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 xml:space="preserve"> 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802190" w:rsidRDefault="00802190" w:rsidP="00802190">
      <w:pPr>
        <w:pStyle w:val="2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gramStart"/>
      <w:r>
        <w:rPr>
          <w:bCs/>
          <w:iCs/>
          <w:sz w:val="24"/>
        </w:rPr>
        <w:t>предварительной</w:t>
      </w:r>
      <w:proofErr w:type="gram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ранжировке</w:t>
      </w:r>
      <w:proofErr w:type="spellEnd"/>
      <w:r>
        <w:rPr>
          <w:bCs/>
          <w:iCs/>
          <w:sz w:val="24"/>
        </w:rPr>
        <w:t xml:space="preserve"> предложений</w:t>
      </w:r>
    </w:p>
    <w:p w:rsidR="00802190" w:rsidRDefault="00802190" w:rsidP="00802190">
      <w:pPr>
        <w:pStyle w:val="2"/>
        <w:rPr>
          <w:bCs/>
          <w:iCs/>
          <w:sz w:val="24"/>
        </w:rPr>
      </w:pPr>
      <w:r>
        <w:rPr>
          <w:bCs/>
          <w:iCs/>
          <w:sz w:val="24"/>
        </w:rPr>
        <w:t>3. О проведении переторжки</w:t>
      </w:r>
    </w:p>
    <w:p w:rsidR="00802190" w:rsidRDefault="00802190" w:rsidP="00802190">
      <w:pPr>
        <w:pStyle w:val="2"/>
        <w:rPr>
          <w:sz w:val="24"/>
        </w:rPr>
      </w:pPr>
      <w:r>
        <w:rPr>
          <w:bCs/>
          <w:iCs/>
          <w:sz w:val="24"/>
        </w:rPr>
        <w:t>4.  Выбор победителя</w:t>
      </w:r>
    </w:p>
    <w:p w:rsidR="00802190" w:rsidRDefault="00802190" w:rsidP="00802190">
      <w:pPr>
        <w:pStyle w:val="2"/>
        <w:ind w:firstLine="0"/>
        <w:rPr>
          <w:sz w:val="24"/>
        </w:rPr>
      </w:pPr>
    </w:p>
    <w:p w:rsidR="00802190" w:rsidRDefault="00802190" w:rsidP="00802190">
      <w:pPr>
        <w:pStyle w:val="2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802190" w:rsidRDefault="00802190" w:rsidP="008021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02190" w:rsidRDefault="00802190" w:rsidP="00802190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>
        <w:rPr>
          <w:rFonts w:eastAsia="Calibri"/>
          <w:b/>
          <w:i/>
          <w:sz w:val="24"/>
          <w:szCs w:val="24"/>
          <w:lang w:eastAsia="en-US"/>
        </w:rPr>
        <w:t xml:space="preserve">ОАО «Дальневосточное 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аэрогеодезическое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 предприятие», ООО «Кадастровый инженер-Партнер», 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ДальТехПром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>»</w:t>
      </w:r>
      <w:r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02190" w:rsidRDefault="00802190" w:rsidP="00802190">
      <w:pPr>
        <w:spacing w:line="240" w:lineRule="auto"/>
        <w:rPr>
          <w:sz w:val="24"/>
          <w:szCs w:val="24"/>
        </w:rPr>
      </w:pPr>
    </w:p>
    <w:p w:rsidR="00802190" w:rsidRDefault="00802190" w:rsidP="00802190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802190" w:rsidRDefault="00802190" w:rsidP="008021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02190" w:rsidRDefault="00802190" w:rsidP="008021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22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5245"/>
      </w:tblGrid>
      <w:tr w:rsidR="00802190" w:rsidTr="00802190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190" w:rsidRDefault="008021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190" w:rsidRDefault="008021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190" w:rsidRDefault="008021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 и общая цена заявки на участие в открытом запросе предложений</w:t>
            </w:r>
          </w:p>
        </w:tc>
      </w:tr>
      <w:tr w:rsidR="00802190" w:rsidTr="00802190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190" w:rsidRDefault="008021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190" w:rsidRDefault="0080219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«Кадастровый инженер-Партнер»</w:t>
            </w:r>
          </w:p>
          <w:p w:rsidR="00802190" w:rsidRDefault="008021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(680000, г. Хабаровск, ул. Серышева, 22)</w:t>
            </w:r>
          </w:p>
          <w:p w:rsidR="00802190" w:rsidRDefault="008021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190" w:rsidRDefault="008021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805 000,00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(949 900,00 руб. с учетом НДС)</w:t>
            </w:r>
          </w:p>
          <w:p w:rsidR="00802190" w:rsidRDefault="008021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Условия финансирования: в течение 20 (двадцати) календарных дней с момента передачи документов по акту приема-передачи и подписания акта выполненных работ. Авансовые платежи по выполнению работ не предусмотрены.</w:t>
            </w:r>
          </w:p>
          <w:p w:rsidR="00802190" w:rsidRDefault="008021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выполнения работ: с момента подписания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договора-30.12.2014 г. Гарантийные обязательства: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01.04.2014 г.</w:t>
            </w:r>
          </w:p>
        </w:tc>
      </w:tr>
      <w:tr w:rsidR="00802190" w:rsidTr="00802190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190" w:rsidRDefault="008021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190" w:rsidRDefault="0080219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ОАО «Дальневосточное 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аэрогеодезическое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предприятие»</w:t>
            </w:r>
          </w:p>
          <w:p w:rsidR="00802190" w:rsidRDefault="008021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(680000, г. Хабаровск,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Шеронова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97)</w:t>
            </w:r>
          </w:p>
          <w:p w:rsidR="00802190" w:rsidRDefault="008021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190" w:rsidRDefault="008021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1 516 192, 65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(1 789 107,33 руб. с учетом НДС)</w:t>
            </w:r>
          </w:p>
          <w:p w:rsidR="00802190" w:rsidRDefault="008021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финансирования: в течение 15 дней с момента передачи Исполнителем документов по акту приема-передачи и подписания акта выполненных работ.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C</w:t>
            </w:r>
            <w:r>
              <w:rPr>
                <w:rFonts w:eastAsia="Calibri"/>
                <w:sz w:val="22"/>
                <w:szCs w:val="22"/>
                <w:lang w:eastAsia="en-US"/>
              </w:rPr>
              <w:t>рок выполнения работ: с момента подписания договора-30.09.2014 г. Гарантийные обязательства: гарантия подрядчика на своевременное и качественное выполнение работ, а также на устранение дефектов возникших по его вине составляет 60 мес. Срок действия оферты до 17.02.2014 г.</w:t>
            </w:r>
          </w:p>
        </w:tc>
      </w:tr>
      <w:tr w:rsidR="00802190" w:rsidTr="00802190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190" w:rsidRDefault="008021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190" w:rsidRDefault="00802190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ДальТехПром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802190" w:rsidRDefault="008021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Комсомольск-на-Амуре, пер. Интернациональный 26/2-41)</w:t>
            </w:r>
          </w:p>
          <w:p w:rsidR="00802190" w:rsidRDefault="008021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190" w:rsidRDefault="00802190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1 607 636,66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(1 897 011,26  руб. с учетом НДС)</w:t>
            </w:r>
          </w:p>
          <w:p w:rsidR="00802190" w:rsidRDefault="00802190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финансирования: </w:t>
            </w:r>
            <w:r>
              <w:rPr>
                <w:sz w:val="22"/>
                <w:szCs w:val="22"/>
                <w:lang w:eastAsia="en-US"/>
              </w:rPr>
              <w:t>в течение 20 (двадцати) календарных дней с момента передачи документов по акту приема-передачи и подписания акта выполненных работ. Авансовые платежи по выполнению работ не предусмотрены</w:t>
            </w:r>
            <w:r>
              <w:rPr>
                <w:rFonts w:eastAsia="Calibri"/>
                <w:sz w:val="22"/>
                <w:szCs w:val="22"/>
                <w:lang w:eastAsia="en-US"/>
              </w:rPr>
              <w:t>. Срок выполнения работ: 09.01.2014 г.-27.11.2014 г. Срок действия оферты до 19.07.2014 г.</w:t>
            </w:r>
          </w:p>
        </w:tc>
      </w:tr>
    </w:tbl>
    <w:p w:rsidR="00802190" w:rsidRDefault="00802190" w:rsidP="00802190">
      <w:pPr>
        <w:spacing w:line="240" w:lineRule="auto"/>
        <w:rPr>
          <w:sz w:val="10"/>
          <w:szCs w:val="10"/>
        </w:rPr>
      </w:pPr>
    </w:p>
    <w:p w:rsidR="00802190" w:rsidRDefault="00802190" w:rsidP="00802190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3 «О проведении переторжки»</w:t>
      </w:r>
    </w:p>
    <w:p w:rsidR="00802190" w:rsidRDefault="00802190" w:rsidP="008021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02190" w:rsidRDefault="00802190" w:rsidP="008021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802190" w:rsidRDefault="00802190" w:rsidP="00802190">
      <w:pPr>
        <w:spacing w:line="240" w:lineRule="auto"/>
        <w:rPr>
          <w:sz w:val="24"/>
          <w:szCs w:val="24"/>
        </w:rPr>
      </w:pPr>
    </w:p>
    <w:p w:rsidR="00802190" w:rsidRDefault="00802190" w:rsidP="00802190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4 «Выбор победителя»</w:t>
      </w:r>
    </w:p>
    <w:p w:rsidR="00802190" w:rsidRDefault="00802190" w:rsidP="0080219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02190" w:rsidRDefault="00802190" w:rsidP="0080219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rFonts w:eastAsia="Calibri"/>
          <w:b/>
          <w:i/>
          <w:sz w:val="24"/>
          <w:szCs w:val="24"/>
          <w:lang w:eastAsia="en-US"/>
        </w:rPr>
        <w:t>ООО «Кадастровый инженер-Партнер»</w:t>
      </w:r>
      <w:r>
        <w:rPr>
          <w:rFonts w:eastAsia="Calibri"/>
          <w:sz w:val="24"/>
          <w:szCs w:val="24"/>
          <w:lang w:eastAsia="en-US"/>
        </w:rPr>
        <w:t>(680000, г. Хабаровск, ул. Серышева, 22)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="Calibri"/>
          <w:b/>
          <w:i/>
          <w:sz w:val="24"/>
          <w:szCs w:val="24"/>
          <w:lang w:eastAsia="en-US"/>
        </w:rPr>
        <w:t>805 000,00</w:t>
      </w:r>
      <w:r>
        <w:rPr>
          <w:rFonts w:eastAsia="Calibri"/>
          <w:sz w:val="24"/>
          <w:szCs w:val="24"/>
          <w:lang w:eastAsia="en-US"/>
        </w:rPr>
        <w:t xml:space="preserve"> руб. без учета НДС (949 900,00 руб. с учетом НДС). Условия финансирования: в течение 20 (двадцати) календарных дней с момента передачи документов по акту приема-передачи и подписания акта выполненных работ. Авансовые платежи по выполнению работ не предусмотрены. Срок выполнения работ: с момента подписания договора-30.12.2014 г. Гарантийные обязательства: 3 года </w:t>
      </w:r>
      <w:proofErr w:type="gramStart"/>
      <w:r>
        <w:rPr>
          <w:rFonts w:eastAsia="Calibri"/>
          <w:sz w:val="24"/>
          <w:szCs w:val="24"/>
          <w:lang w:eastAsia="en-US"/>
        </w:rPr>
        <w:t>с даты подписания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сторонами акта сдачи-приемки выполненных работ. Срок действия оферты до 01.04.2014 г.</w:t>
      </w:r>
    </w:p>
    <w:p w:rsidR="00802190" w:rsidRDefault="00802190" w:rsidP="008021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02190" w:rsidRDefault="00802190" w:rsidP="00802190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rFonts w:eastAsia="Calibri"/>
          <w:b/>
          <w:i/>
          <w:sz w:val="24"/>
          <w:szCs w:val="24"/>
          <w:lang w:eastAsia="en-US"/>
        </w:rPr>
        <w:t xml:space="preserve">ОАО «Дальневосточное 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аэрогеодезическое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 предприятие», ООО «Кадастровый инженер-Партнер», 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ДальТехПром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</w:rPr>
        <w:t>соответствующими условиям закупки</w:t>
      </w:r>
    </w:p>
    <w:p w:rsidR="00802190" w:rsidRDefault="00802190" w:rsidP="00802190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802190" w:rsidRDefault="00802190" w:rsidP="00802190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место</w:t>
      </w:r>
      <w:r>
        <w:rPr>
          <w:sz w:val="24"/>
          <w:szCs w:val="24"/>
        </w:rPr>
        <w:t xml:space="preserve">: </w:t>
      </w:r>
      <w:r>
        <w:rPr>
          <w:rFonts w:eastAsia="Calibri"/>
          <w:b/>
          <w:i/>
          <w:sz w:val="24"/>
          <w:szCs w:val="24"/>
          <w:lang w:eastAsia="en-US"/>
        </w:rPr>
        <w:t>ООО «Кадастровый инженер-Партнер»</w:t>
      </w:r>
    </w:p>
    <w:p w:rsidR="00802190" w:rsidRDefault="00802190" w:rsidP="00802190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место</w:t>
      </w:r>
      <w:r>
        <w:rPr>
          <w:sz w:val="24"/>
          <w:szCs w:val="24"/>
        </w:rPr>
        <w:t xml:space="preserve">: </w:t>
      </w:r>
      <w:r>
        <w:rPr>
          <w:rFonts w:eastAsia="Calibri"/>
          <w:b/>
          <w:i/>
          <w:sz w:val="24"/>
          <w:szCs w:val="24"/>
          <w:lang w:eastAsia="en-US"/>
        </w:rPr>
        <w:t xml:space="preserve">ОАО «Дальневосточное 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аэрогеодезическое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 предприятие»</w:t>
      </w:r>
    </w:p>
    <w:p w:rsidR="00802190" w:rsidRDefault="00802190" w:rsidP="00802190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место: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ДальТехПром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>»</w:t>
      </w:r>
    </w:p>
    <w:p w:rsidR="00802190" w:rsidRDefault="00802190" w:rsidP="00802190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Процедуру</w:t>
      </w:r>
      <w:r>
        <w:rPr>
          <w:bCs/>
          <w:iCs/>
          <w:sz w:val="24"/>
          <w:szCs w:val="24"/>
        </w:rPr>
        <w:t xml:space="preserve"> переторжки не проводить.</w:t>
      </w:r>
    </w:p>
    <w:p w:rsidR="00802190" w:rsidRDefault="00802190" w:rsidP="00802190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Признать Победителем </w:t>
      </w:r>
      <w:r>
        <w:rPr>
          <w:rFonts w:eastAsia="Calibri"/>
          <w:b/>
          <w:i/>
          <w:sz w:val="24"/>
          <w:szCs w:val="24"/>
          <w:lang w:eastAsia="en-US"/>
        </w:rPr>
        <w:t>ООО «Кадастровый инженер-Партнер»</w:t>
      </w:r>
      <w:r>
        <w:rPr>
          <w:rFonts w:eastAsia="Calibri"/>
          <w:sz w:val="24"/>
          <w:szCs w:val="24"/>
          <w:lang w:eastAsia="en-US"/>
        </w:rPr>
        <w:t>(680000, г. Хабаровск, ул. Серышева, 22)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="Calibri"/>
          <w:b/>
          <w:i/>
          <w:sz w:val="24"/>
          <w:szCs w:val="24"/>
          <w:lang w:eastAsia="en-US"/>
        </w:rPr>
        <w:t>805 000,00</w:t>
      </w:r>
      <w:r>
        <w:rPr>
          <w:rFonts w:eastAsia="Calibri"/>
          <w:sz w:val="24"/>
          <w:szCs w:val="24"/>
          <w:lang w:eastAsia="en-US"/>
        </w:rPr>
        <w:t xml:space="preserve"> руб. без учета НДС (949 900,00 руб. с учетом НДС). Условия финансирования: в течение 20 (двадцати) календарных дней с момента передачи документов по акту приема-передачи и подписания акта выполненных работ. Авансовые платежи по выполнению работ не предусмотрены. Срок выполнения работ: с момента подписания договора-30.12.2014 г. Гарантийные обязательства: 3 года </w:t>
      </w:r>
      <w:proofErr w:type="gramStart"/>
      <w:r>
        <w:rPr>
          <w:rFonts w:eastAsia="Calibri"/>
          <w:sz w:val="24"/>
          <w:szCs w:val="24"/>
          <w:lang w:eastAsia="en-US"/>
        </w:rPr>
        <w:t>с даты подписания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сторонами акта сдачи-приемки выполненных работ. Срок действия оферты до 01.04.2014 г.</w:t>
      </w:r>
    </w:p>
    <w:p w:rsidR="00252B9E" w:rsidRPr="00C02479" w:rsidRDefault="00252B9E" w:rsidP="00802190">
      <w:pPr>
        <w:spacing w:line="240" w:lineRule="auto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794362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794362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F36" w:rsidRDefault="00740F36" w:rsidP="00355095">
      <w:pPr>
        <w:spacing w:line="240" w:lineRule="auto"/>
      </w:pPr>
      <w:r>
        <w:separator/>
      </w:r>
    </w:p>
  </w:endnote>
  <w:endnote w:type="continuationSeparator" w:id="0">
    <w:p w:rsidR="00740F36" w:rsidRDefault="00740F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51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51D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F36" w:rsidRDefault="00740F36" w:rsidP="00355095">
      <w:pPr>
        <w:spacing w:line="240" w:lineRule="auto"/>
      </w:pPr>
      <w:r>
        <w:separator/>
      </w:r>
    </w:p>
  </w:footnote>
  <w:footnote w:type="continuationSeparator" w:id="0">
    <w:p w:rsidR="00740F36" w:rsidRDefault="00740F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1358">
      <w:rPr>
        <w:i/>
        <w:sz w:val="20"/>
      </w:rPr>
      <w:t>1</w:t>
    </w:r>
    <w:r w:rsidR="00794362">
      <w:rPr>
        <w:i/>
        <w:sz w:val="20"/>
      </w:rPr>
      <w:t>8</w:t>
    </w:r>
    <w:r w:rsidR="00802190">
      <w:rPr>
        <w:i/>
        <w:sz w:val="20"/>
      </w:rPr>
      <w:t>2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E1C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0B25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932DB"/>
    <w:rsid w:val="0049333C"/>
    <w:rsid w:val="004A4816"/>
    <w:rsid w:val="004A606C"/>
    <w:rsid w:val="004C1358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77EDD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815"/>
    <w:rsid w:val="005D7BA8"/>
    <w:rsid w:val="005E1345"/>
    <w:rsid w:val="005F61A1"/>
    <w:rsid w:val="0060393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0F36"/>
    <w:rsid w:val="0074121C"/>
    <w:rsid w:val="007436D6"/>
    <w:rsid w:val="00745749"/>
    <w:rsid w:val="00757186"/>
    <w:rsid w:val="007611D3"/>
    <w:rsid w:val="00771B04"/>
    <w:rsid w:val="00794362"/>
    <w:rsid w:val="0079457B"/>
    <w:rsid w:val="007A0ACC"/>
    <w:rsid w:val="007B404E"/>
    <w:rsid w:val="007C3379"/>
    <w:rsid w:val="00802190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A51D7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12CD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CE426F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55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32</cp:revision>
  <cp:lastPrinted>2014-01-17T00:19:00Z</cp:lastPrinted>
  <dcterms:created xsi:type="dcterms:W3CDTF">2013-03-05T03:51:00Z</dcterms:created>
  <dcterms:modified xsi:type="dcterms:W3CDTF">2014-01-22T03:10:00Z</dcterms:modified>
</cp:coreProperties>
</file>