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025264879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025264879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Ул.Шевченко, 28,   г.Благовещенск,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149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FC4CA9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FC411F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B7157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6</w:t>
            </w:r>
            <w:r w:rsidR="007105CF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7</w:t>
            </w:r>
            <w:r w:rsidR="00292A4E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/</w:t>
            </w:r>
            <w:r w:rsidR="00FC411F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3</w:t>
            </w:r>
            <w:r w:rsidR="00CB3B8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М</w:t>
            </w:r>
            <w:r w:rsidR="00FC4CA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ТПи</w:t>
            </w:r>
            <w:r w:rsidR="00B0081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Р</w:t>
            </w:r>
            <w:r w:rsidR="00E92F5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-В</w:t>
            </w:r>
            <w:r w:rsidR="00CB3B8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CB3B84" w:rsidP="00B00814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        .1</w:t>
            </w:r>
            <w:r w:rsidR="00B0081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.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1056F0" w:rsidRPr="000B6EF9" w:rsidRDefault="001056F0" w:rsidP="001056F0">
      <w:pPr>
        <w:tabs>
          <w:tab w:val="left" w:pos="142"/>
          <w:tab w:val="left" w:pos="851"/>
          <w:tab w:val="left" w:pos="993"/>
        </w:tabs>
        <w:spacing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C411F" w:rsidRPr="00FC411F" w:rsidRDefault="002956EB" w:rsidP="00FC411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FC411F"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 продукции</w:t>
      </w:r>
      <w:r w:rsidR="004F7897"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  <w:r w:rsidR="004F7897" w:rsidRPr="00FC4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CAE" w:rsidRPr="00FC411F">
        <w:rPr>
          <w:rFonts w:ascii="Times New Roman" w:hAnsi="Times New Roman" w:cs="Times New Roman"/>
          <w:b/>
          <w:snapToGrid w:val="0"/>
          <w:sz w:val="24"/>
          <w:szCs w:val="24"/>
        </w:rPr>
        <w:t>«</w:t>
      </w:r>
      <w:r w:rsidR="00FC411F" w:rsidRPr="00FC411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Трансформаторы тока до 10 кВ» для нужд филиалов ОАО «ДРСК» «Амурские электрические сети», «Приморские электрические сети», «Хабаровские электрические сети», «Электрические сети ЕАО</w:t>
      </w:r>
      <w:r w:rsidR="00FC411F"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».</w:t>
      </w:r>
      <w:r w:rsidR="00FC411F" w:rsidRPr="00FC4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411F" w:rsidRPr="00707DF7" w:rsidRDefault="00FC411F" w:rsidP="00FC41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7D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Закупка проводится согласно ГКПЗ 2013г. под производственную программу 1 квартала 2014 года, раздела  2.2.2 «Материалы для ТПиР» № 95 на основании указания ОАО «ДРСК» от  15.11.2013 г. № 164.</w:t>
      </w:r>
    </w:p>
    <w:p w:rsidR="00FC4CA9" w:rsidRPr="00FC411F" w:rsidRDefault="00FC411F" w:rsidP="00FC411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07D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Плановая стоимость закупки:</w:t>
      </w:r>
      <w:r w:rsidRPr="00707D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07DF7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2 660 100,00</w:t>
      </w:r>
      <w:r w:rsidRPr="00707D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707D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руб. без НДС.        </w:t>
      </w:r>
      <w:r w:rsidR="00FC4CA9" w:rsidRPr="00FC41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</w:t>
      </w:r>
    </w:p>
    <w:p w:rsidR="00EB44E4" w:rsidRPr="00FC411F" w:rsidRDefault="00EB44E4" w:rsidP="00FC4CA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</w:t>
      </w:r>
    </w:p>
    <w:p w:rsidR="00EB44E4" w:rsidRPr="00FC411F" w:rsidRDefault="00EB44E4" w:rsidP="00FC4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FC411F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EB44E4" w:rsidRPr="00FC411F" w:rsidRDefault="00EB44E4" w:rsidP="00EB44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FC411F" w:rsidRPr="00FC411F" w:rsidRDefault="00FC411F" w:rsidP="00FC4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ВОПРОСЫ, ВЫНОСИМЫЕ НА РАССМОТРЕНИЕ ЗАКУПОЧНОЙ КОМИССИИ: </w:t>
      </w:r>
    </w:p>
    <w:p w:rsidR="00FC411F" w:rsidRPr="00FC411F" w:rsidRDefault="00FC411F" w:rsidP="00FC41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C411F" w:rsidRPr="00FC411F" w:rsidRDefault="00FC411F" w:rsidP="00FC411F">
      <w:pPr>
        <w:numPr>
          <w:ilvl w:val="0"/>
          <w:numId w:val="1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ранжировке предложений после проведения переторжки. </w:t>
      </w:r>
    </w:p>
    <w:p w:rsidR="00FC411F" w:rsidRPr="00FC411F" w:rsidRDefault="00FC411F" w:rsidP="00FC411F">
      <w:pPr>
        <w:numPr>
          <w:ilvl w:val="0"/>
          <w:numId w:val="1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FC411F" w:rsidRPr="00FC411F" w:rsidRDefault="00FC411F" w:rsidP="00FC41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C411F" w:rsidRPr="00FC411F" w:rsidRDefault="00FC411F" w:rsidP="00FC4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РАССМАТРИВАЕМЫЕ ДОКУМЕНТЫ:</w:t>
      </w:r>
    </w:p>
    <w:p w:rsidR="00FC411F" w:rsidRPr="00FC411F" w:rsidRDefault="00FC411F" w:rsidP="00FC411F">
      <w:pPr>
        <w:numPr>
          <w:ilvl w:val="0"/>
          <w:numId w:val="6"/>
        </w:num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Протокол рассмотрения заявок № 67/3-МТПиР-Р</w:t>
      </w:r>
    </w:p>
    <w:p w:rsidR="00FC411F" w:rsidRPr="00FC411F" w:rsidRDefault="00FC411F" w:rsidP="00FC411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Протокол переторжки от 20.12.2013 № 67/3-МТПиР-П.</w:t>
      </w:r>
    </w:p>
    <w:p w:rsidR="00FC411F" w:rsidRPr="00FC411F" w:rsidRDefault="00FC411F" w:rsidP="00FC4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C411F" w:rsidRPr="00FC411F" w:rsidRDefault="00FC411F" w:rsidP="00FC41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1 </w:t>
      </w:r>
      <w:r w:rsidRPr="00FC411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«О ранжировке предложений после проведения переторжки»</w:t>
      </w:r>
    </w:p>
    <w:p w:rsidR="00FC411F" w:rsidRPr="00FC411F" w:rsidRDefault="00FC411F" w:rsidP="00FC41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FC411F" w:rsidRPr="00FC411F" w:rsidRDefault="00FC411F" w:rsidP="00FC411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5387"/>
      </w:tblGrid>
      <w:tr w:rsidR="00FC411F" w:rsidRPr="00FC411F" w:rsidTr="005D44F5">
        <w:tc>
          <w:tcPr>
            <w:tcW w:w="1276" w:type="dxa"/>
            <w:shd w:val="clear" w:color="auto" w:fill="auto"/>
          </w:tcPr>
          <w:p w:rsidR="00FC411F" w:rsidRPr="00FC411F" w:rsidRDefault="00FC411F" w:rsidP="005D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FC411F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Место в ранжировке</w:t>
            </w:r>
          </w:p>
        </w:tc>
        <w:tc>
          <w:tcPr>
            <w:tcW w:w="2835" w:type="dxa"/>
            <w:shd w:val="clear" w:color="auto" w:fill="auto"/>
          </w:tcPr>
          <w:p w:rsidR="00FC411F" w:rsidRPr="00FC411F" w:rsidRDefault="00FC411F" w:rsidP="005D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FC411F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Наименование и адрес участника</w:t>
            </w:r>
          </w:p>
        </w:tc>
        <w:tc>
          <w:tcPr>
            <w:tcW w:w="5387" w:type="dxa"/>
            <w:shd w:val="clear" w:color="auto" w:fill="auto"/>
          </w:tcPr>
          <w:p w:rsidR="00FC411F" w:rsidRPr="00FC411F" w:rsidRDefault="00FC411F" w:rsidP="005D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FC411F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Цена и иные существенные условия</w:t>
            </w:r>
          </w:p>
        </w:tc>
      </w:tr>
      <w:tr w:rsidR="00FC411F" w:rsidRPr="00FC411F" w:rsidTr="005D44F5">
        <w:tc>
          <w:tcPr>
            <w:tcW w:w="1276" w:type="dxa"/>
            <w:shd w:val="clear" w:color="auto" w:fill="auto"/>
          </w:tcPr>
          <w:p w:rsidR="00FC411F" w:rsidRPr="00FC411F" w:rsidRDefault="00FC411F" w:rsidP="005D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FC411F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835" w:type="dxa"/>
            <w:shd w:val="clear" w:color="auto" w:fill="auto"/>
          </w:tcPr>
          <w:p w:rsidR="00FC411F" w:rsidRPr="00FC411F" w:rsidRDefault="00FC411F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hAnsi="Times New Roman" w:cs="Times New Roman"/>
                <w:sz w:val="24"/>
                <w:szCs w:val="24"/>
              </w:rPr>
              <w:t>ЗАО "ОЭнТ" (410033 г. Саратов, ул. Гвардейская, д.2а)</w:t>
            </w:r>
          </w:p>
        </w:tc>
        <w:tc>
          <w:tcPr>
            <w:tcW w:w="5387" w:type="dxa"/>
            <w:shd w:val="clear" w:color="auto" w:fill="auto"/>
          </w:tcPr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Цена: </w:t>
            </w:r>
            <w:r w:rsidRPr="00FC411F">
              <w:rPr>
                <w:rFonts w:ascii="Times New Roman" w:eastAsia="Times New Roman" w:hAnsi="Times New Roman" w:cs="Times New Roman"/>
                <w:sz w:val="24"/>
                <w:szCs w:val="24"/>
              </w:rPr>
              <w:t>2 113 106,64</w:t>
            </w: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 (цена без НДС).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C411F">
              <w:rPr>
                <w:rFonts w:ascii="Times New Roman" w:eastAsia="Times New Roman" w:hAnsi="Times New Roman" w:cs="Times New Roman"/>
                <w:sz w:val="24"/>
                <w:szCs w:val="24"/>
              </w:rPr>
              <w:t>2 493 465,84</w:t>
            </w: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с учетом НДС).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начала поставки: 01.03.2014г. 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завершения поставки: до 31.03.2014г.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оплаты: до 30.04.2014г., при поставке до 31.03.2014г. Гарантийный срок: 36 месяцев.</w:t>
            </w:r>
          </w:p>
          <w:p w:rsidR="00FC411F" w:rsidRPr="00FC411F" w:rsidRDefault="00FC411F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действительно до 10.03.2014г.</w:t>
            </w:r>
          </w:p>
        </w:tc>
      </w:tr>
      <w:tr w:rsidR="00FC411F" w:rsidRPr="00FC411F" w:rsidTr="005D44F5">
        <w:tc>
          <w:tcPr>
            <w:tcW w:w="1276" w:type="dxa"/>
            <w:shd w:val="clear" w:color="auto" w:fill="auto"/>
          </w:tcPr>
          <w:p w:rsidR="00FC411F" w:rsidRPr="00FC411F" w:rsidRDefault="00FC411F" w:rsidP="005D44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место</w:t>
            </w:r>
          </w:p>
        </w:tc>
        <w:tc>
          <w:tcPr>
            <w:tcW w:w="2835" w:type="dxa"/>
            <w:shd w:val="clear" w:color="auto" w:fill="auto"/>
          </w:tcPr>
          <w:p w:rsidR="00FC411F" w:rsidRPr="00FC411F" w:rsidRDefault="00FC411F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hAnsi="Times New Roman" w:cs="Times New Roman"/>
                <w:sz w:val="24"/>
                <w:szCs w:val="24"/>
              </w:rPr>
              <w:t>ЗАО "Группа "СВЭЛ" (620010, Свердловская область, г. Екатеринбург, ул. Черняховского, 61)</w:t>
            </w:r>
          </w:p>
        </w:tc>
        <w:tc>
          <w:tcPr>
            <w:tcW w:w="5387" w:type="dxa"/>
            <w:shd w:val="clear" w:color="auto" w:fill="auto"/>
          </w:tcPr>
          <w:p w:rsidR="00FC411F" w:rsidRPr="00707DF7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Цена: </w:t>
            </w:r>
            <w:r w:rsidRPr="00FC411F">
              <w:rPr>
                <w:rFonts w:ascii="Times New Roman" w:eastAsia="Times New Roman" w:hAnsi="Times New Roman" w:cs="Times New Roman"/>
                <w:sz w:val="24"/>
                <w:szCs w:val="24"/>
              </w:rPr>
              <w:t>2 214 110,17</w:t>
            </w:r>
            <w:r w:rsidRPr="00707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 (цена без НДС).</w:t>
            </w:r>
          </w:p>
          <w:p w:rsidR="00FC411F" w:rsidRPr="00707DF7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DF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C411F">
              <w:rPr>
                <w:rFonts w:ascii="Times New Roman" w:eastAsia="Times New Roman" w:hAnsi="Times New Roman" w:cs="Times New Roman"/>
                <w:sz w:val="24"/>
                <w:szCs w:val="24"/>
              </w:rPr>
              <w:t>2 612 650,00</w:t>
            </w:r>
            <w:r w:rsidRPr="00707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с учетом НДС).</w:t>
            </w:r>
          </w:p>
          <w:p w:rsidR="00FC411F" w:rsidRPr="00707DF7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начала поставки: 01.03.2014г. </w:t>
            </w:r>
          </w:p>
          <w:p w:rsidR="00FC411F" w:rsidRPr="00707DF7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DF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завершения поставки: до 30.04.2014г.</w:t>
            </w:r>
          </w:p>
          <w:p w:rsidR="00FC411F" w:rsidRPr="00707DF7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DF7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оплаты: до 30.04.2014г., при поставке до 31.03.2014г. и до 31.05.2014г., при поставке до 30.04.2014г.</w:t>
            </w:r>
          </w:p>
          <w:p w:rsidR="00FC411F" w:rsidRPr="00707DF7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DF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Гарантийный срок: 3 года с момента ввода в эксплуатацию, но не более 3,5 лет с момента поставки продукции.</w:t>
            </w:r>
          </w:p>
          <w:p w:rsidR="00FC411F" w:rsidRPr="00FC411F" w:rsidRDefault="00FC411F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действительно до 10.03.2014г.</w:t>
            </w:r>
          </w:p>
        </w:tc>
      </w:tr>
      <w:tr w:rsidR="00FC411F" w:rsidRPr="00FC411F" w:rsidTr="005D44F5">
        <w:tc>
          <w:tcPr>
            <w:tcW w:w="1276" w:type="dxa"/>
            <w:shd w:val="clear" w:color="auto" w:fill="auto"/>
          </w:tcPr>
          <w:p w:rsidR="00FC411F" w:rsidRPr="00FC411F" w:rsidRDefault="00FC411F" w:rsidP="005D44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835" w:type="dxa"/>
            <w:shd w:val="clear" w:color="auto" w:fill="auto"/>
          </w:tcPr>
          <w:p w:rsidR="00FC411F" w:rsidRPr="00FC411F" w:rsidRDefault="00FC411F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hAnsi="Times New Roman" w:cs="Times New Roman"/>
                <w:sz w:val="24"/>
                <w:szCs w:val="24"/>
              </w:rPr>
              <w:t>ООО "ВТФ Электрофарфор"</w:t>
            </w:r>
          </w:p>
        </w:tc>
        <w:tc>
          <w:tcPr>
            <w:tcW w:w="5387" w:type="dxa"/>
            <w:shd w:val="clear" w:color="auto" w:fill="auto"/>
          </w:tcPr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Цена: </w:t>
            </w:r>
            <w:r w:rsidRPr="00FC411F">
              <w:rPr>
                <w:rFonts w:ascii="Times New Roman" w:eastAsia="Times New Roman" w:hAnsi="Times New Roman" w:cs="Times New Roman"/>
                <w:sz w:val="24"/>
                <w:szCs w:val="24"/>
              </w:rPr>
              <w:t>2 486 980,00</w:t>
            </w: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 (цена без НДС).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C411F">
              <w:rPr>
                <w:rFonts w:ascii="Times New Roman" w:eastAsia="Times New Roman" w:hAnsi="Times New Roman" w:cs="Times New Roman"/>
                <w:sz w:val="24"/>
                <w:szCs w:val="24"/>
              </w:rPr>
              <w:t>2 934 636,40</w:t>
            </w: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с учетом НДС).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завершения поставки: до 31.03. 2014г.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оплаты: до 30.04.2014г.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Гарантийный срок: 36 месяцев.</w:t>
            </w:r>
          </w:p>
          <w:p w:rsidR="00FC411F" w:rsidRPr="00FC411F" w:rsidRDefault="00FC411F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действительно 90 дней с момента вскрытия конвертов</w:t>
            </w:r>
          </w:p>
        </w:tc>
      </w:tr>
      <w:tr w:rsidR="00FC411F" w:rsidRPr="00FC411F" w:rsidTr="005D44F5">
        <w:tc>
          <w:tcPr>
            <w:tcW w:w="1276" w:type="dxa"/>
            <w:shd w:val="clear" w:color="auto" w:fill="auto"/>
          </w:tcPr>
          <w:p w:rsidR="00FC411F" w:rsidRPr="00FC411F" w:rsidRDefault="00FC411F" w:rsidP="005D44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hAnsi="Times New Roman" w:cs="Times New Roman"/>
                <w:sz w:val="24"/>
                <w:szCs w:val="24"/>
              </w:rPr>
              <w:t>4 место</w:t>
            </w:r>
          </w:p>
        </w:tc>
        <w:tc>
          <w:tcPr>
            <w:tcW w:w="2835" w:type="dxa"/>
            <w:shd w:val="clear" w:color="auto" w:fill="auto"/>
          </w:tcPr>
          <w:p w:rsidR="00FC411F" w:rsidRPr="00FC411F" w:rsidRDefault="00FC411F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hAnsi="Times New Roman" w:cs="Times New Roman"/>
                <w:sz w:val="24"/>
                <w:szCs w:val="24"/>
              </w:rPr>
              <w:t>ОАО "СЗТТ" (620043, г.Екатеринбург, ул. Черкасская 25)</w:t>
            </w:r>
          </w:p>
        </w:tc>
        <w:tc>
          <w:tcPr>
            <w:tcW w:w="5387" w:type="dxa"/>
            <w:shd w:val="clear" w:color="auto" w:fill="auto"/>
          </w:tcPr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Цена: 2 554 614,00 руб. (цена без НДС).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(3 014 444,00 рублей с учетом НДС).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завершения поставки: до 30.04.2014г.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оплаты: до 30.04.2014г., при поставке до 30.03.2014г. и до 30.05.2014г., при поставке до 30.04.2014г.</w:t>
            </w:r>
          </w:p>
          <w:p w:rsidR="00FC411F" w:rsidRPr="00A62509" w:rsidRDefault="00FC411F" w:rsidP="005D44F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509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Гарантийный срок: на трансформаторы ТОП и ТШП- в течение 8 лет с даты ввода в эксплуатацию, но не более 8,5 лет с даты отгрузки с предприятия и на прочие трансформаторы- в течение 5 лет с даты ввода в эксплуатацию, но не более  5,5 лет с даты отгрузки с предприятия.</w:t>
            </w:r>
          </w:p>
          <w:p w:rsidR="00FC411F" w:rsidRPr="00FC411F" w:rsidRDefault="00FC411F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действительно до 08.03.2014г.</w:t>
            </w:r>
            <w:r w:rsidRPr="00FC411F">
              <w:rPr>
                <w:rFonts w:ascii="Times New Roman" w:hAnsi="Times New Roman" w:cs="Times New Roman"/>
                <w:sz w:val="24"/>
                <w:szCs w:val="24"/>
              </w:rPr>
              <w:t>отгрузки с предприятия.</w:t>
            </w:r>
          </w:p>
          <w:p w:rsidR="00FC411F" w:rsidRPr="00FC411F" w:rsidRDefault="00FC411F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F">
              <w:rPr>
                <w:rFonts w:ascii="Times New Roman" w:hAnsi="Times New Roman" w:cs="Times New Roman"/>
                <w:sz w:val="24"/>
                <w:szCs w:val="24"/>
              </w:rPr>
              <w:t>Предложение действительно до 08.03.2014г.</w:t>
            </w:r>
            <w:bookmarkEnd w:id="0"/>
          </w:p>
        </w:tc>
      </w:tr>
    </w:tbl>
    <w:p w:rsidR="00FC411F" w:rsidRPr="00FC411F" w:rsidRDefault="00FC411F" w:rsidP="00FC41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C411F" w:rsidRPr="00FC411F" w:rsidRDefault="00FC411F" w:rsidP="00FC41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2 </w:t>
      </w:r>
      <w:r w:rsidRPr="00FC411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«Выбор победителя закупки»</w:t>
      </w:r>
    </w:p>
    <w:p w:rsidR="00FC411F" w:rsidRPr="00FC411F" w:rsidRDefault="00FC411F" w:rsidP="00FC41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FC411F" w:rsidRPr="00FC411F" w:rsidRDefault="00FC411F" w:rsidP="00FC411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 основании вышеприведенной ранжировки предложений Участников закупки предлагается признать Победителем </w:t>
      </w:r>
      <w:r w:rsidRPr="00FC411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открытого запроса предложений на право заключения договора на поставку продукции:</w:t>
      </w:r>
      <w:r w:rsidRPr="00FC411F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«</w:t>
      </w:r>
      <w:r w:rsidRPr="00FC411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Трансформаторы тока до 10 кВ» для нужд филиалов ОАО «ДРСК» «Амурские электрические сети», «Приморские электрические сети», «Хабаровские электрические сети», «Электрические сети ЕАО</w:t>
      </w: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Участника занявшего первое место:</w:t>
      </w:r>
    </w:p>
    <w:p w:rsidR="00FC411F" w:rsidRPr="00FC411F" w:rsidRDefault="00FC411F" w:rsidP="00FC41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C411F">
        <w:rPr>
          <w:rFonts w:ascii="Times New Roman" w:hAnsi="Times New Roman" w:cs="Times New Roman"/>
          <w:sz w:val="24"/>
          <w:szCs w:val="24"/>
        </w:rPr>
        <w:t>ЗАО "ОЭнТ" (410033 г. Саратов, ул. Гвардейская, д.2а).</w:t>
      </w:r>
    </w:p>
    <w:p w:rsidR="00FC411F" w:rsidRPr="00FC411F" w:rsidRDefault="00FC411F" w:rsidP="00FC411F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11F">
        <w:rPr>
          <w:rFonts w:ascii="Times New Roman" w:hAnsi="Times New Roman" w:cs="Times New Roman"/>
          <w:sz w:val="24"/>
          <w:szCs w:val="24"/>
        </w:rPr>
        <w:t xml:space="preserve"> Цена: 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>2 113 106,64</w:t>
      </w:r>
      <w:r w:rsidRPr="00A62509">
        <w:rPr>
          <w:rFonts w:ascii="Times New Roman" w:eastAsia="Times New Roman" w:hAnsi="Times New Roman" w:cs="Times New Roman"/>
          <w:sz w:val="24"/>
          <w:szCs w:val="24"/>
        </w:rPr>
        <w:t xml:space="preserve"> руб. (цена без НДС).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250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>2 493 465,84</w:t>
      </w:r>
      <w:r w:rsidRPr="00A62509">
        <w:rPr>
          <w:rFonts w:ascii="Times New Roman" w:eastAsia="Times New Roman" w:hAnsi="Times New Roman" w:cs="Times New Roman"/>
          <w:sz w:val="24"/>
          <w:szCs w:val="24"/>
        </w:rPr>
        <w:t xml:space="preserve"> рублей с учетом НДС).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2509">
        <w:rPr>
          <w:rFonts w:ascii="Times New Roman" w:eastAsia="Times New Roman" w:hAnsi="Times New Roman" w:cs="Times New Roman"/>
          <w:sz w:val="24"/>
          <w:szCs w:val="24"/>
        </w:rPr>
        <w:t>Срок начала поставки: 01.03.2014г. Срок завершения поставки: до 31.03.2014г.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2509">
        <w:rPr>
          <w:rFonts w:ascii="Times New Roman" w:eastAsia="Times New Roman" w:hAnsi="Times New Roman" w:cs="Times New Roman"/>
          <w:sz w:val="24"/>
          <w:szCs w:val="24"/>
        </w:rPr>
        <w:t>Условия оплаты: до 30.04.2014г., при поставке до 31.03.2014г. Гарантийный срок: 36 месяцев.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 xml:space="preserve"> Предложение действительно до 10.03.2014г.</w:t>
      </w:r>
    </w:p>
    <w:p w:rsidR="00FC411F" w:rsidRPr="00FC411F" w:rsidRDefault="00FC411F" w:rsidP="00FC411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>РЕШИЛИ:</w:t>
      </w:r>
    </w:p>
    <w:p w:rsidR="00FC411F" w:rsidRPr="00FC411F" w:rsidRDefault="00FC411F" w:rsidP="00FC411F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C411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Утвердить ранжировку</w:t>
      </w: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FC411F" w:rsidRPr="00FC411F" w:rsidRDefault="00FC411F" w:rsidP="00FC411F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411F">
        <w:rPr>
          <w:rFonts w:ascii="Times New Roman" w:hAnsi="Times New Roman" w:cs="Times New Roman"/>
          <w:sz w:val="24"/>
          <w:szCs w:val="24"/>
        </w:rPr>
        <w:t>1 место: ЗАО "ОЭнТ";</w:t>
      </w:r>
    </w:p>
    <w:p w:rsidR="00FC411F" w:rsidRPr="00FC411F" w:rsidRDefault="00FC411F" w:rsidP="00FC411F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411F">
        <w:rPr>
          <w:rFonts w:ascii="Times New Roman" w:hAnsi="Times New Roman" w:cs="Times New Roman"/>
          <w:sz w:val="24"/>
          <w:szCs w:val="24"/>
        </w:rPr>
        <w:t>2 место: ЗАО "Группа "СВЭЛ";</w:t>
      </w:r>
    </w:p>
    <w:p w:rsidR="00FC411F" w:rsidRPr="00FC411F" w:rsidRDefault="00FC411F" w:rsidP="00FC411F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411F">
        <w:rPr>
          <w:rFonts w:ascii="Times New Roman" w:hAnsi="Times New Roman" w:cs="Times New Roman"/>
          <w:sz w:val="24"/>
          <w:szCs w:val="24"/>
        </w:rPr>
        <w:t>3 место: ООО "ВТФ Электрофарфор";</w:t>
      </w:r>
    </w:p>
    <w:p w:rsidR="00FC411F" w:rsidRPr="00FC411F" w:rsidRDefault="00FC411F" w:rsidP="00FC411F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411F">
        <w:rPr>
          <w:rFonts w:ascii="Times New Roman" w:hAnsi="Times New Roman" w:cs="Times New Roman"/>
          <w:sz w:val="24"/>
          <w:szCs w:val="24"/>
        </w:rPr>
        <w:t>4 место: ОАО "СЗТТ"</w:t>
      </w:r>
    </w:p>
    <w:p w:rsidR="00FC411F" w:rsidRPr="00FC411F" w:rsidRDefault="00FC411F" w:rsidP="00FC41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411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Признать Победителем</w:t>
      </w: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C411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открытого запроса предложений на право заключения договора на поставку продукции:</w:t>
      </w:r>
      <w:r w:rsidRPr="00FC411F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«</w:t>
      </w:r>
      <w:r w:rsidRPr="00FC411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Трансформаторы тока до 10 кВ» для нужд филиалов ОАО «ДРСК» «Амурские электрические сети», «Приморские электрические сети», «Хабаровские электрические сети», «Электрические сети ЕАО</w:t>
      </w:r>
      <w:r w:rsidRPr="00FC41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Участника занявшего первое место: </w:t>
      </w:r>
      <w:r w:rsidRPr="00FC411F">
        <w:rPr>
          <w:rFonts w:ascii="Times New Roman" w:hAnsi="Times New Roman" w:cs="Times New Roman"/>
          <w:sz w:val="24"/>
          <w:szCs w:val="24"/>
        </w:rPr>
        <w:t>ЗАО "ОЭнТ" (410033 г. Саратов, ул. Гвардейская, д.2а).</w:t>
      </w:r>
    </w:p>
    <w:p w:rsidR="00FC411F" w:rsidRPr="00FC411F" w:rsidRDefault="00FC411F" w:rsidP="00FC411F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11F">
        <w:rPr>
          <w:rFonts w:ascii="Times New Roman" w:hAnsi="Times New Roman" w:cs="Times New Roman"/>
          <w:sz w:val="24"/>
          <w:szCs w:val="24"/>
        </w:rPr>
        <w:t xml:space="preserve"> Цена: 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>2 113 106,64</w:t>
      </w:r>
      <w:r w:rsidRPr="00A62509">
        <w:rPr>
          <w:rFonts w:ascii="Times New Roman" w:eastAsia="Times New Roman" w:hAnsi="Times New Roman" w:cs="Times New Roman"/>
          <w:sz w:val="24"/>
          <w:szCs w:val="24"/>
        </w:rPr>
        <w:t xml:space="preserve"> руб. (цена без НДС).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250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>2 493 465,84</w:t>
      </w:r>
      <w:r w:rsidRPr="00A62509">
        <w:rPr>
          <w:rFonts w:ascii="Times New Roman" w:eastAsia="Times New Roman" w:hAnsi="Times New Roman" w:cs="Times New Roman"/>
          <w:sz w:val="24"/>
          <w:szCs w:val="24"/>
        </w:rPr>
        <w:t xml:space="preserve"> рублей с учетом НДС).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2509">
        <w:rPr>
          <w:rFonts w:ascii="Times New Roman" w:eastAsia="Times New Roman" w:hAnsi="Times New Roman" w:cs="Times New Roman"/>
          <w:sz w:val="24"/>
          <w:szCs w:val="24"/>
        </w:rPr>
        <w:t>Срок начала поставки: 01.03.2014г. Срок завершения поставки: до 31.03.2014г.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2509">
        <w:rPr>
          <w:rFonts w:ascii="Times New Roman" w:eastAsia="Times New Roman" w:hAnsi="Times New Roman" w:cs="Times New Roman"/>
          <w:sz w:val="24"/>
          <w:szCs w:val="24"/>
        </w:rPr>
        <w:t>Условия оплаты: до 30.04.2014г., при поставке до 31.03.2014г. Гарантийный срок: 36 месяцев.</w:t>
      </w:r>
      <w:r w:rsidRPr="00FC411F">
        <w:rPr>
          <w:rFonts w:ascii="Times New Roman" w:eastAsia="Times New Roman" w:hAnsi="Times New Roman" w:cs="Times New Roman"/>
          <w:sz w:val="24"/>
          <w:szCs w:val="24"/>
        </w:rPr>
        <w:t xml:space="preserve"> Предложение действительно до 10.03.2014г.</w:t>
      </w:r>
    </w:p>
    <w:p w:rsidR="003571B1" w:rsidRPr="00FC411F" w:rsidRDefault="003571B1" w:rsidP="007105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9"/>
        <w:gridCol w:w="221"/>
        <w:gridCol w:w="221"/>
      </w:tblGrid>
      <w:tr w:rsidR="002956EB" w:rsidRPr="00FC411F" w:rsidTr="009D78B6">
        <w:tc>
          <w:tcPr>
            <w:tcW w:w="9127" w:type="dxa"/>
          </w:tcPr>
          <w:tbl>
            <w:tblPr>
              <w:tblStyle w:val="a3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10"/>
              <w:gridCol w:w="3686"/>
              <w:gridCol w:w="2585"/>
            </w:tblGrid>
            <w:tr w:rsidR="00E92F50" w:rsidRPr="00FC411F" w:rsidTr="000B6EF9">
              <w:tc>
                <w:tcPr>
                  <w:tcW w:w="3510" w:type="dxa"/>
                </w:tcPr>
                <w:p w:rsidR="00E92F50" w:rsidRPr="00FC411F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41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</w:t>
                  </w:r>
                  <w:r w:rsidRPr="00FC411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</w:t>
                  </w:r>
                  <w:r w:rsidRPr="00FC41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ный секретарь</w:t>
                  </w:r>
                </w:p>
                <w:p w:rsidR="00E92F50" w:rsidRPr="00FC411F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FC411F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FC411F" w:rsidRDefault="00E92F50" w:rsidP="007105C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41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Технический секретарь</w:t>
                  </w:r>
                </w:p>
              </w:tc>
              <w:tc>
                <w:tcPr>
                  <w:tcW w:w="3686" w:type="dxa"/>
                </w:tcPr>
                <w:p w:rsidR="00E92F50" w:rsidRPr="00FC411F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41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  <w:p w:rsidR="00E92F50" w:rsidRPr="00FC411F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FC411F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FC411F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41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2585" w:type="dxa"/>
                </w:tcPr>
                <w:p w:rsidR="00E92F50" w:rsidRPr="00FC411F" w:rsidRDefault="009D78B6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41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О.А. Моторина</w:t>
                  </w:r>
                </w:p>
                <w:p w:rsidR="00E92F50" w:rsidRPr="00FC411F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FC411F" w:rsidRDefault="00E92F50" w:rsidP="007105CF">
                  <w:pPr>
                    <w:tabs>
                      <w:tab w:val="right" w:pos="1020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2F50" w:rsidRPr="00FC411F" w:rsidRDefault="000B6EF9" w:rsidP="000B6EF9">
                  <w:pPr>
                    <w:tabs>
                      <w:tab w:val="left" w:pos="2194"/>
                      <w:tab w:val="right" w:pos="10205"/>
                    </w:tabs>
                    <w:ind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41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Г.М.</w:t>
                  </w:r>
                  <w:r w:rsidR="003571B1" w:rsidRPr="00FC41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Терёшкин</w:t>
                  </w:r>
                  <w:r w:rsidRPr="00FC41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2956EB" w:rsidRPr="00FC411F" w:rsidRDefault="002956EB" w:rsidP="007105CF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2956EB" w:rsidRPr="00FC411F" w:rsidRDefault="002956EB" w:rsidP="007105CF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2956EB" w:rsidRPr="00FC411F" w:rsidRDefault="002956EB" w:rsidP="007105CF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3339CB" w:rsidRPr="00FC411F" w:rsidRDefault="003339CB" w:rsidP="007105C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39CB" w:rsidRPr="00FC411F" w:rsidSect="00D8429E">
      <w:headerReference w:type="default" r:id="rId11"/>
      <w:footerReference w:type="default" r:id="rId12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CA" w:rsidRDefault="00730CCA">
      <w:pPr>
        <w:spacing w:after="0" w:line="240" w:lineRule="auto"/>
      </w:pPr>
      <w:r>
        <w:separator/>
      </w:r>
    </w:p>
  </w:endnote>
  <w:endnote w:type="continuationSeparator" w:id="0">
    <w:p w:rsidR="00730CCA" w:rsidRDefault="00730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11F">
          <w:rPr>
            <w:noProof/>
          </w:rPr>
          <w:t>2</w:t>
        </w:r>
        <w:r>
          <w:fldChar w:fldCharType="end"/>
        </w:r>
      </w:p>
    </w:sdtContent>
  </w:sdt>
  <w:p w:rsidR="00E2330B" w:rsidRDefault="00FC41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CA" w:rsidRDefault="00730CCA">
      <w:pPr>
        <w:spacing w:after="0" w:line="240" w:lineRule="auto"/>
      </w:pPr>
      <w:r>
        <w:separator/>
      </w:r>
    </w:p>
  </w:footnote>
  <w:footnote w:type="continuationSeparator" w:id="0">
    <w:p w:rsidR="00730CCA" w:rsidRDefault="00730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814" w:rsidRDefault="00B00814" w:rsidP="00B00814">
    <w:pPr>
      <w:pStyle w:val="ab"/>
      <w:jc w:val="right"/>
      <w:rPr>
        <w:i/>
        <w:sz w:val="20"/>
      </w:rPr>
    </w:pPr>
    <w:r>
      <w:rPr>
        <w:i/>
        <w:sz w:val="20"/>
      </w:rPr>
      <w:t xml:space="preserve">Протокол по ОЗП ЭТП </w:t>
    </w:r>
    <w:r w:rsidRPr="00851ECF">
      <w:rPr>
        <w:i/>
        <w:sz w:val="20"/>
      </w:rPr>
      <w:t xml:space="preserve"> закупка № </w:t>
    </w:r>
    <w:r w:rsidR="00FC4CA9">
      <w:rPr>
        <w:i/>
        <w:sz w:val="20"/>
      </w:rPr>
      <w:t>9</w:t>
    </w:r>
    <w:r w:rsidR="00FC411F">
      <w:rPr>
        <w:i/>
        <w:sz w:val="20"/>
      </w:rPr>
      <w:t>5</w:t>
    </w:r>
    <w:r w:rsidR="00EB44E4">
      <w:rPr>
        <w:i/>
        <w:sz w:val="20"/>
      </w:rPr>
      <w:t xml:space="preserve"> </w:t>
    </w:r>
    <w:r w:rsidRPr="00851ECF">
      <w:rPr>
        <w:i/>
        <w:sz w:val="20"/>
      </w:rPr>
      <w:t xml:space="preserve"> раздел </w:t>
    </w:r>
    <w:r w:rsidR="00FC4CA9">
      <w:rPr>
        <w:i/>
        <w:sz w:val="20"/>
      </w:rPr>
      <w:t>2.2.2</w:t>
    </w:r>
  </w:p>
  <w:p w:rsidR="00B00814" w:rsidRDefault="00B0081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865D4"/>
    <w:multiLevelType w:val="hybridMultilevel"/>
    <w:tmpl w:val="DC7405E0"/>
    <w:lvl w:ilvl="0" w:tplc="86A286A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40126"/>
    <w:rsid w:val="00066D22"/>
    <w:rsid w:val="000B668B"/>
    <w:rsid w:val="000B6EF9"/>
    <w:rsid w:val="001056F0"/>
    <w:rsid w:val="00194693"/>
    <w:rsid w:val="001B2939"/>
    <w:rsid w:val="001E7310"/>
    <w:rsid w:val="001F6BB6"/>
    <w:rsid w:val="0020127A"/>
    <w:rsid w:val="00224F88"/>
    <w:rsid w:val="00275217"/>
    <w:rsid w:val="00292A4E"/>
    <w:rsid w:val="002956EB"/>
    <w:rsid w:val="002D2D88"/>
    <w:rsid w:val="003339CB"/>
    <w:rsid w:val="003571B1"/>
    <w:rsid w:val="00462763"/>
    <w:rsid w:val="004A1692"/>
    <w:rsid w:val="004B0A2D"/>
    <w:rsid w:val="004F7897"/>
    <w:rsid w:val="00554415"/>
    <w:rsid w:val="00561D27"/>
    <w:rsid w:val="005C37F3"/>
    <w:rsid w:val="005F5EB4"/>
    <w:rsid w:val="00604067"/>
    <w:rsid w:val="0068318B"/>
    <w:rsid w:val="00693F9F"/>
    <w:rsid w:val="006B227E"/>
    <w:rsid w:val="007105CF"/>
    <w:rsid w:val="0072746E"/>
    <w:rsid w:val="00730CCA"/>
    <w:rsid w:val="00735555"/>
    <w:rsid w:val="007546F2"/>
    <w:rsid w:val="007658A3"/>
    <w:rsid w:val="00766386"/>
    <w:rsid w:val="00766D9B"/>
    <w:rsid w:val="007A6DE3"/>
    <w:rsid w:val="008137AB"/>
    <w:rsid w:val="008B7D8F"/>
    <w:rsid w:val="008D7A33"/>
    <w:rsid w:val="009D78B6"/>
    <w:rsid w:val="00A375DC"/>
    <w:rsid w:val="00AE7DBD"/>
    <w:rsid w:val="00B00814"/>
    <w:rsid w:val="00B067A1"/>
    <w:rsid w:val="00B2215B"/>
    <w:rsid w:val="00B70942"/>
    <w:rsid w:val="00B71571"/>
    <w:rsid w:val="00BF0E7B"/>
    <w:rsid w:val="00C270A1"/>
    <w:rsid w:val="00C46C83"/>
    <w:rsid w:val="00CB3B84"/>
    <w:rsid w:val="00D21703"/>
    <w:rsid w:val="00DD1311"/>
    <w:rsid w:val="00DF5CAE"/>
    <w:rsid w:val="00E02153"/>
    <w:rsid w:val="00E27BE2"/>
    <w:rsid w:val="00E52309"/>
    <w:rsid w:val="00E92F50"/>
    <w:rsid w:val="00EA2D34"/>
    <w:rsid w:val="00EB1E28"/>
    <w:rsid w:val="00EB44E4"/>
    <w:rsid w:val="00EC10F3"/>
    <w:rsid w:val="00EF0E28"/>
    <w:rsid w:val="00F21547"/>
    <w:rsid w:val="00F85164"/>
    <w:rsid w:val="00FC411F"/>
    <w:rsid w:val="00FC4CA9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styleId="ab">
    <w:name w:val="header"/>
    <w:basedOn w:val="a"/>
    <w:link w:val="ac"/>
    <w:uiPriority w:val="99"/>
    <w:unhideWhenUsed/>
    <w:rsid w:val="00B00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00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styleId="ab">
    <w:name w:val="header"/>
    <w:basedOn w:val="a"/>
    <w:link w:val="ac"/>
    <w:uiPriority w:val="99"/>
    <w:unhideWhenUsed/>
    <w:rsid w:val="00B00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00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AC529-FDEC-4459-BC2F-5E11F574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40</cp:revision>
  <cp:lastPrinted>2013-12-24T00:41:00Z</cp:lastPrinted>
  <dcterms:created xsi:type="dcterms:W3CDTF">2013-04-04T04:20:00Z</dcterms:created>
  <dcterms:modified xsi:type="dcterms:W3CDTF">2013-12-24T00:42:00Z</dcterms:modified>
</cp:coreProperties>
</file>