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414468751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414468751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70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8B10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70416C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</w:t>
            </w:r>
            <w:r w:rsidR="003E6DD5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proofErr w:type="spellStart"/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  <w:proofErr w:type="spellEnd"/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E3780C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262B6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августа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0416C" w:rsidRPr="000F78E3" w:rsidRDefault="002956EB" w:rsidP="0070416C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</w:t>
      </w:r>
      <w:r w:rsidR="007041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  <w:r w:rsidR="008B10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0416C" w:rsidRPr="000F7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="0070416C" w:rsidRPr="000F7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Военный</w:t>
      </w:r>
      <w:proofErr w:type="gramEnd"/>
      <w:r w:rsidR="0070416C" w:rsidRPr="000F7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клепанный </w:t>
      </w:r>
      <w:proofErr w:type="spellStart"/>
      <w:r w:rsidR="0070416C" w:rsidRPr="000F7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кунг</w:t>
      </w:r>
      <w:proofErr w:type="spellEnd"/>
      <w:r w:rsidR="0070416C" w:rsidRPr="000F7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шасси автомобиля ГАЗ-33081» 14 ед. для филиалов ОАО «ДРСК» «Приморские электрические сети», «Хабаровские электрические сети»</w:t>
      </w:r>
    </w:p>
    <w:p w:rsidR="008B1048" w:rsidRPr="00FD031A" w:rsidRDefault="00EE519F" w:rsidP="0070416C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Закупка № 163</w:t>
      </w:r>
      <w:r w:rsidR="0070416C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8B1048" w:rsidRPr="00FD03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1048" w:rsidRPr="00FD031A">
        <w:rPr>
          <w:rFonts w:ascii="Times New Roman" w:hAnsi="Times New Roman" w:cs="Times New Roman"/>
          <w:b/>
          <w:sz w:val="24"/>
          <w:szCs w:val="24"/>
          <w:u w:val="single"/>
        </w:rPr>
        <w:t xml:space="preserve">лот № </w:t>
      </w:r>
      <w:r w:rsidR="0070416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B1048" w:rsidRPr="00FD031A">
        <w:rPr>
          <w:rFonts w:ascii="Times New Roman" w:hAnsi="Times New Roman" w:cs="Times New Roman"/>
          <w:sz w:val="24"/>
          <w:szCs w:val="24"/>
        </w:rPr>
        <w:t xml:space="preserve"> </w:t>
      </w:r>
      <w:r w:rsidR="008B1048" w:rsidRPr="00FD03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определена приказом от </w:t>
      </w:r>
      <w:r w:rsidR="008B1048" w:rsidRPr="00FD03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70416C" w:rsidRPr="000F78E3" w:rsidRDefault="0070416C" w:rsidP="0070416C">
      <w:pPr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Pr="000F78E3">
        <w:rPr>
          <w:rFonts w:ascii="Times New Roman" w:hAnsi="Times New Roman" w:cs="Times New Roman"/>
          <w:b/>
          <w:sz w:val="24"/>
          <w:szCs w:val="24"/>
        </w:rPr>
        <w:t>25 508 474,60</w:t>
      </w:r>
      <w:r w:rsidRPr="000F78E3">
        <w:rPr>
          <w:rFonts w:ascii="Times New Roman" w:hAnsi="Times New Roman" w:cs="Times New Roman"/>
          <w:sz w:val="24"/>
          <w:szCs w:val="24"/>
        </w:rPr>
        <w:t xml:space="preserve">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B1048" w:rsidRPr="00FD031A" w:rsidRDefault="008B1048" w:rsidP="008B104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ранжировке</w:t>
      </w:r>
      <w:proofErr w:type="spellEnd"/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после проведения переторжки. </w:t>
      </w:r>
    </w:p>
    <w:p w:rsidR="008B1048" w:rsidRPr="00FD031A" w:rsidRDefault="008B1048" w:rsidP="008B104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8B1048" w:rsidRPr="00FD031A" w:rsidRDefault="008B1048" w:rsidP="00B708C2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1048" w:rsidRPr="00FD031A" w:rsidRDefault="008B1048" w:rsidP="00B70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0416C" w:rsidRPr="000F78E3" w:rsidRDefault="0070416C" w:rsidP="007041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0F78E3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«О </w:t>
      </w:r>
      <w:proofErr w:type="spellStart"/>
      <w:r w:rsidRPr="000F78E3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ранжировке</w:t>
      </w:r>
      <w:proofErr w:type="spellEnd"/>
      <w:r w:rsidRPr="000F78E3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предложений после проведения переторжки»</w:t>
      </w:r>
    </w:p>
    <w:p w:rsidR="0070416C" w:rsidRPr="000F78E3" w:rsidRDefault="0070416C" w:rsidP="007041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0416C" w:rsidRPr="000F78E3" w:rsidRDefault="0070416C" w:rsidP="007041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70416C" w:rsidRPr="000F78E3" w:rsidRDefault="0070416C" w:rsidP="007041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70416C" w:rsidRPr="000F78E3" w:rsidRDefault="0070416C" w:rsidP="0070416C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1 место: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F78E3">
        <w:rPr>
          <w:rFonts w:ascii="Times New Roman" w:hAnsi="Times New Roman" w:cs="Times New Roman"/>
          <w:sz w:val="24"/>
          <w:szCs w:val="24"/>
        </w:rPr>
        <w:t>ООО «Восток-УАЗ» г. Владивосток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70416C" w:rsidRPr="000F78E3" w:rsidRDefault="0070416C" w:rsidP="0070416C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28 406 000</w:t>
      </w:r>
      <w:r w:rsidRPr="00C527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,00 руб. (с учетом НДС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  расходов</w:t>
      </w:r>
      <w:r w:rsidRPr="00C527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.(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24 072 881,36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C5275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условия. Срок поставки: до 10.12.2013г, с возможностью досрочной поставки. 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30 календарных дней с момента подписания актов приема-передачи.</w:t>
      </w:r>
      <w:r w:rsidRPr="000F7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Предложение действительно: до 13.10.2013г.       </w:t>
      </w:r>
    </w:p>
    <w:p w:rsidR="0070416C" w:rsidRPr="000F78E3" w:rsidRDefault="0070416C" w:rsidP="0070416C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2 место: </w:t>
      </w:r>
      <w:r w:rsidRPr="000F78E3">
        <w:rPr>
          <w:rFonts w:ascii="Times New Roman" w:hAnsi="Times New Roman" w:cs="Times New Roman"/>
          <w:sz w:val="24"/>
          <w:szCs w:val="24"/>
        </w:rPr>
        <w:t>ОАО «Комбинат автомобильных фургонов» г. Шумерля.</w:t>
      </w:r>
    </w:p>
    <w:p w:rsidR="0070416C" w:rsidRPr="000F78E3" w:rsidRDefault="0070416C" w:rsidP="0070416C">
      <w:pPr>
        <w:spacing w:before="40" w:after="40" w:line="240" w:lineRule="auto"/>
        <w:ind w:right="57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hAnsi="Times New Roman" w:cs="Times New Roman"/>
          <w:sz w:val="24"/>
          <w:szCs w:val="24"/>
        </w:rPr>
        <w:t>Предлагаемая стоимость:   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28 870 000,00 руб. (с учетом НДС) (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24 466 097,96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 </w:t>
      </w:r>
    </w:p>
    <w:p w:rsidR="0070416C" w:rsidRPr="000F78E3" w:rsidRDefault="0070416C" w:rsidP="0070416C">
      <w:pPr>
        <w:tabs>
          <w:tab w:val="left" w:pos="708"/>
          <w:tab w:val="num" w:pos="184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условия. Срок поставки: до 10.12.2013г. 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20 календарных дней с момента подписания актов приема-передачи.</w:t>
      </w:r>
    </w:p>
    <w:p w:rsidR="0070416C" w:rsidRPr="000F78E3" w:rsidRDefault="0070416C" w:rsidP="0070416C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0416C" w:rsidRPr="000F78E3" w:rsidRDefault="0070416C" w:rsidP="007041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0F78E3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70416C" w:rsidRPr="000F78E3" w:rsidRDefault="0070416C" w:rsidP="007041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0416C" w:rsidRPr="000F78E3" w:rsidRDefault="0070416C" w:rsidP="007041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70416C" w:rsidRPr="000F78E3" w:rsidRDefault="0070416C" w:rsidP="0070416C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</w:t>
      </w:r>
      <w:proofErr w:type="spellStart"/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ранжировки</w:t>
      </w:r>
      <w:proofErr w:type="spellEnd"/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закупки предлагается признать Победителем Участника занявшего первое место:</w:t>
      </w:r>
    </w:p>
    <w:p w:rsidR="0070416C" w:rsidRPr="000F78E3" w:rsidRDefault="0070416C" w:rsidP="0070416C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hAnsi="Times New Roman" w:cs="Times New Roman"/>
          <w:b/>
          <w:sz w:val="24"/>
          <w:szCs w:val="24"/>
        </w:rPr>
        <w:t>ООО «Восток-УАЗ» г. Владивосток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70416C" w:rsidRPr="000F78E3" w:rsidRDefault="0070416C" w:rsidP="0070416C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28 406 000</w:t>
      </w:r>
      <w:r w:rsidRPr="00C527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,00 руб. (с учетом НДС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  расходов</w:t>
      </w:r>
      <w:r w:rsidRPr="00C527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.(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24 072 881,36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C5275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условия. Срок поставки: до 10.12.2013г, с возможностью досрочной поставки. 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30 календарных дней с момента подписания актов приема-передачи.</w:t>
      </w:r>
      <w:r w:rsidRPr="000F7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Предложение действительно: до 13.10.2013г.       </w:t>
      </w:r>
    </w:p>
    <w:p w:rsidR="0070416C" w:rsidRPr="000F78E3" w:rsidRDefault="0070416C" w:rsidP="0070416C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0416C" w:rsidRPr="000F78E3" w:rsidRDefault="0070416C" w:rsidP="0070416C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70416C" w:rsidRPr="000F78E3" w:rsidRDefault="0070416C" w:rsidP="0070416C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ранжировку</w:t>
      </w:r>
      <w:proofErr w:type="spellEnd"/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70416C" w:rsidRPr="000F78E3" w:rsidRDefault="0070416C" w:rsidP="0070416C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F78E3">
        <w:rPr>
          <w:rFonts w:ascii="Times New Roman" w:hAnsi="Times New Roman" w:cs="Times New Roman"/>
          <w:sz w:val="24"/>
          <w:szCs w:val="24"/>
        </w:rPr>
        <w:t>ООО «Восток-УАЗ» г. Владивосток</w:t>
      </w:r>
    </w:p>
    <w:p w:rsidR="0070416C" w:rsidRPr="000F78E3" w:rsidRDefault="0070416C" w:rsidP="0070416C">
      <w:pPr>
        <w:spacing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hAnsi="Times New Roman" w:cs="Times New Roman"/>
          <w:b/>
          <w:sz w:val="24"/>
          <w:szCs w:val="24"/>
        </w:rPr>
        <w:t xml:space="preserve">2 место: </w:t>
      </w:r>
      <w:r w:rsidRPr="000F78E3">
        <w:rPr>
          <w:rFonts w:ascii="Times New Roman" w:hAnsi="Times New Roman" w:cs="Times New Roman"/>
          <w:sz w:val="24"/>
          <w:szCs w:val="24"/>
        </w:rPr>
        <w:t>ОАО «Комбинат автомобильных фургонов» г. Шумерля</w:t>
      </w:r>
    </w:p>
    <w:p w:rsidR="0070416C" w:rsidRPr="000F78E3" w:rsidRDefault="0070416C" w:rsidP="0070416C">
      <w:p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2.Признать Победителем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  <w:r w:rsidRPr="000F78E3">
        <w:rPr>
          <w:rFonts w:ascii="Times New Roman" w:hAnsi="Times New Roman" w:cs="Times New Roman"/>
          <w:b/>
          <w:sz w:val="24"/>
          <w:szCs w:val="24"/>
        </w:rPr>
        <w:t>ООО «Восток-УАЗ» г. Владивосток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70416C" w:rsidRPr="000F78E3" w:rsidRDefault="0070416C" w:rsidP="0070416C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F78E3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28 406 000</w:t>
      </w:r>
      <w:r w:rsidRPr="00C527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,00 руб. (с учетом НДС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  расходов</w:t>
      </w:r>
      <w:r w:rsidRPr="00C527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.(</w:t>
      </w:r>
      <w:r w:rsidRPr="000F78E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24 072 881,36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C5275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условия. Срок поставки: до 10.12.2013г, с возможностью досрочной поставки. 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30 календарных дней с момента подписания актов приема-передачи.</w:t>
      </w:r>
      <w:r w:rsidRPr="000F7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78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Предложение действительно: до 13.10.2013г.       </w:t>
      </w:r>
    </w:p>
    <w:p w:rsidR="008B1048" w:rsidRPr="00FD031A" w:rsidRDefault="008B1048" w:rsidP="008B1048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Г.М. </w:t>
            </w:r>
            <w:proofErr w:type="spellStart"/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Терёшкина</w:t>
            </w:r>
            <w:proofErr w:type="spellEnd"/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7D6" w:rsidRDefault="00C527D6">
      <w:pPr>
        <w:spacing w:after="0" w:line="240" w:lineRule="auto"/>
      </w:pPr>
      <w:r>
        <w:separator/>
      </w:r>
    </w:p>
  </w:endnote>
  <w:endnote w:type="continuationSeparator" w:id="0">
    <w:p w:rsidR="00C527D6" w:rsidRDefault="00C52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B6B">
          <w:rPr>
            <w:noProof/>
          </w:rPr>
          <w:t>1</w:t>
        </w:r>
        <w:r>
          <w:fldChar w:fldCharType="end"/>
        </w:r>
      </w:p>
    </w:sdtContent>
  </w:sdt>
  <w:p w:rsidR="00E2330B" w:rsidRDefault="00C527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7D6" w:rsidRDefault="00C527D6">
      <w:pPr>
        <w:spacing w:after="0" w:line="240" w:lineRule="auto"/>
      </w:pPr>
      <w:r>
        <w:separator/>
      </w:r>
    </w:p>
  </w:footnote>
  <w:footnote w:type="continuationSeparator" w:id="0">
    <w:p w:rsidR="00C527D6" w:rsidRDefault="00C52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74E20"/>
    <w:rsid w:val="000B668B"/>
    <w:rsid w:val="00125EF5"/>
    <w:rsid w:val="00134424"/>
    <w:rsid w:val="001809A9"/>
    <w:rsid w:val="00194693"/>
    <w:rsid w:val="001E7310"/>
    <w:rsid w:val="00262B6B"/>
    <w:rsid w:val="0028024B"/>
    <w:rsid w:val="002956EB"/>
    <w:rsid w:val="00297A31"/>
    <w:rsid w:val="002A18C7"/>
    <w:rsid w:val="002D2D88"/>
    <w:rsid w:val="003339CB"/>
    <w:rsid w:val="00373670"/>
    <w:rsid w:val="003A3AE7"/>
    <w:rsid w:val="003E6DD5"/>
    <w:rsid w:val="00403294"/>
    <w:rsid w:val="0047650E"/>
    <w:rsid w:val="00486D4C"/>
    <w:rsid w:val="004A1692"/>
    <w:rsid w:val="004C0BAF"/>
    <w:rsid w:val="004F7897"/>
    <w:rsid w:val="005449E6"/>
    <w:rsid w:val="00554415"/>
    <w:rsid w:val="00557064"/>
    <w:rsid w:val="005C37F3"/>
    <w:rsid w:val="005F5EB4"/>
    <w:rsid w:val="0070416C"/>
    <w:rsid w:val="00731084"/>
    <w:rsid w:val="007658A3"/>
    <w:rsid w:val="00795996"/>
    <w:rsid w:val="007A04A3"/>
    <w:rsid w:val="008151BF"/>
    <w:rsid w:val="008649BE"/>
    <w:rsid w:val="008B1048"/>
    <w:rsid w:val="009119AE"/>
    <w:rsid w:val="00992CE6"/>
    <w:rsid w:val="009B2A71"/>
    <w:rsid w:val="009B6773"/>
    <w:rsid w:val="00AA15A7"/>
    <w:rsid w:val="00AF4F04"/>
    <w:rsid w:val="00B548EE"/>
    <w:rsid w:val="00BD4743"/>
    <w:rsid w:val="00BE741B"/>
    <w:rsid w:val="00C527D6"/>
    <w:rsid w:val="00CD5F81"/>
    <w:rsid w:val="00D14A80"/>
    <w:rsid w:val="00D31F6D"/>
    <w:rsid w:val="00D372BE"/>
    <w:rsid w:val="00DC1D27"/>
    <w:rsid w:val="00E3780C"/>
    <w:rsid w:val="00E52309"/>
    <w:rsid w:val="00E7260E"/>
    <w:rsid w:val="00EA2D34"/>
    <w:rsid w:val="00EB1E28"/>
    <w:rsid w:val="00EB20F0"/>
    <w:rsid w:val="00EC10F3"/>
    <w:rsid w:val="00EE3C7C"/>
    <w:rsid w:val="00EE519F"/>
    <w:rsid w:val="00EF0E28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E17A-C56D-42EF-B700-A102EB9A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38</cp:revision>
  <cp:lastPrinted>2013-08-28T05:55:00Z</cp:lastPrinted>
  <dcterms:created xsi:type="dcterms:W3CDTF">2013-04-04T04:20:00Z</dcterms:created>
  <dcterms:modified xsi:type="dcterms:W3CDTF">2013-09-12T01:44:00Z</dcterms:modified>
</cp:coreProperties>
</file>