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8938406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8938406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B10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5449E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8B104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</w:t>
            </w:r>
            <w:r w:rsidR="003E6DD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4/</w:t>
            </w:r>
            <w:proofErr w:type="spellStart"/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5449E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1048" w:rsidRPr="00FD031A" w:rsidRDefault="002956EB" w:rsidP="008B1048">
      <w:pPr>
        <w:tabs>
          <w:tab w:val="left" w:pos="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8B10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1048" w:rsidRPr="00FD031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«Седельный тягач УРАЛ повышенной проходимости» 2 ед. для филиалов ОАО «ДРСК» «Амурские электрические сети», «Электрические сети ЕАО»</w:t>
      </w:r>
    </w:p>
    <w:p w:rsidR="008B1048" w:rsidRPr="00FD031A" w:rsidRDefault="008B1048" w:rsidP="008B1048">
      <w:pPr>
        <w:tabs>
          <w:tab w:val="left" w:pos="0"/>
        </w:tabs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31A">
        <w:rPr>
          <w:rFonts w:ascii="Times New Roman" w:hAnsi="Times New Roman" w:cs="Times New Roman"/>
          <w:b/>
          <w:sz w:val="24"/>
          <w:szCs w:val="24"/>
          <w:u w:val="single"/>
        </w:rPr>
        <w:t>Закупка № 1640</w:t>
      </w:r>
      <w:r w:rsidRPr="00FD031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D031A">
        <w:rPr>
          <w:rFonts w:ascii="Times New Roman" w:hAnsi="Times New Roman" w:cs="Times New Roman"/>
          <w:b/>
          <w:sz w:val="24"/>
          <w:szCs w:val="24"/>
          <w:u w:val="single"/>
        </w:rPr>
        <w:t>лот № 4</w:t>
      </w:r>
      <w:r w:rsidRPr="00FD031A">
        <w:rPr>
          <w:rFonts w:ascii="Times New Roman" w:hAnsi="Times New Roman" w:cs="Times New Roman"/>
          <w:sz w:val="24"/>
          <w:szCs w:val="24"/>
        </w:rPr>
        <w:t xml:space="preserve"> </w:t>
      </w:r>
      <w:r w:rsidRPr="00FD031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определена приказом от </w:t>
      </w:r>
      <w:r w:rsidRPr="00FD03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22.07.2013 № 319</w:t>
      </w:r>
    </w:p>
    <w:p w:rsidR="008B1048" w:rsidRPr="00FD031A" w:rsidRDefault="008B1048" w:rsidP="008B1048">
      <w:pPr>
        <w:spacing w:after="12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Исполнительного аппарата ОАО «ДРСК» на 2013 год составляет – </w:t>
      </w:r>
      <w:r w:rsidRPr="00FD031A">
        <w:rPr>
          <w:rFonts w:ascii="Times New Roman" w:hAnsi="Times New Roman" w:cs="Times New Roman"/>
          <w:b/>
          <w:sz w:val="24"/>
          <w:szCs w:val="24"/>
        </w:rPr>
        <w:t>6 813 559,30</w:t>
      </w:r>
      <w:r w:rsidRPr="00FD031A">
        <w:rPr>
          <w:rFonts w:ascii="Times New Roman" w:hAnsi="Times New Roman" w:cs="Times New Roman"/>
          <w:sz w:val="24"/>
          <w:szCs w:val="24"/>
        </w:rPr>
        <w:t xml:space="preserve"> 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1048" w:rsidRPr="00FD031A" w:rsidRDefault="008B1048" w:rsidP="008B10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D03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D0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B1048" w:rsidRPr="00FD031A" w:rsidRDefault="008B1048" w:rsidP="008B104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B1048" w:rsidRPr="00FD031A" w:rsidRDefault="008B1048" w:rsidP="00B708C2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D03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D03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D03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B1048" w:rsidRPr="00FD031A" w:rsidRDefault="008B1048" w:rsidP="00B708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8B1048" w:rsidRPr="00FD031A" w:rsidRDefault="008B1048" w:rsidP="00B708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1 место: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031A">
        <w:rPr>
          <w:rFonts w:ascii="Times New Roman" w:hAnsi="Times New Roman" w:cs="Times New Roman"/>
          <w:sz w:val="24"/>
          <w:szCs w:val="24"/>
        </w:rPr>
        <w:t>ЗАО «Уральская марка» г. Челябинск</w:t>
      </w:r>
    </w:p>
    <w:p w:rsidR="008B1048" w:rsidRPr="00FD031A" w:rsidRDefault="008B1048" w:rsidP="00B708C2">
      <w:pPr>
        <w:spacing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2 место: </w:t>
      </w:r>
      <w:r w:rsidRPr="00FD031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D031A">
        <w:rPr>
          <w:rFonts w:ascii="Times New Roman" w:hAnsi="Times New Roman" w:cs="Times New Roman"/>
          <w:sz w:val="24"/>
          <w:szCs w:val="24"/>
        </w:rPr>
        <w:t>УралазТехноЦентр</w:t>
      </w:r>
      <w:proofErr w:type="spellEnd"/>
      <w:r w:rsidRPr="00FD031A">
        <w:rPr>
          <w:rFonts w:ascii="Times New Roman" w:hAnsi="Times New Roman" w:cs="Times New Roman"/>
          <w:sz w:val="24"/>
          <w:szCs w:val="24"/>
        </w:rPr>
        <w:t>» г. Красноярск</w:t>
      </w:r>
    </w:p>
    <w:p w:rsidR="008B1048" w:rsidRPr="00FD031A" w:rsidRDefault="008B1048" w:rsidP="00B708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8B1048" w:rsidRPr="00FD031A" w:rsidRDefault="008B1048" w:rsidP="00B708C2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31A">
        <w:rPr>
          <w:rFonts w:ascii="Times New Roman" w:hAnsi="Times New Roman" w:cs="Times New Roman"/>
          <w:b/>
          <w:sz w:val="24"/>
          <w:szCs w:val="24"/>
        </w:rPr>
        <w:t>ЗАО «Уральская марка» г. Челябинск.</w:t>
      </w:r>
    </w:p>
    <w:p w:rsidR="008B1048" w:rsidRPr="00FD031A" w:rsidRDefault="008B1048" w:rsidP="008B1048">
      <w:pPr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r w:rsidRPr="00FD031A">
        <w:rPr>
          <w:rFonts w:ascii="Times New Roman" w:hAnsi="Times New Roman" w:cs="Times New Roman"/>
          <w:sz w:val="24"/>
          <w:szCs w:val="24"/>
        </w:rPr>
        <w:t>Предлагаемая стоимость:</w:t>
      </w:r>
      <w:r w:rsidRPr="00FD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6 525 423,73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НДС, 7 700 000,00 руб. (с учетом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транспортных расходов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031A">
        <w:rPr>
          <w:rFonts w:ascii="Times New Roman" w:hAnsi="Times New Roman" w:cs="Times New Roman"/>
          <w:sz w:val="24"/>
          <w:szCs w:val="24"/>
        </w:rPr>
        <w:t>Существенные условия. Срок поставки: до 30.09.2013г. с возможностью досрочной поставки. Условия оплаты: Авансовый платеж в размере 30 % от суммы договора в течение 10 календарных дней с момента заключения договора. Окончательный расчет – не ранее чем через   20 календарных дней с момента поставки продукции на склад грузополучателя и подписания актов приема-передачи. Предложение действительно: до 31.10.2013г.</w:t>
      </w:r>
    </w:p>
    <w:bookmarkEnd w:id="0"/>
    <w:p w:rsidR="008B1048" w:rsidRPr="00FD031A" w:rsidRDefault="008B1048" w:rsidP="00B708C2">
      <w:pPr>
        <w:spacing w:before="40" w:after="40" w:line="240" w:lineRule="auto"/>
        <w:ind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B1048" w:rsidRPr="00FD031A" w:rsidRDefault="008B1048" w:rsidP="00B708C2">
      <w:pPr>
        <w:spacing w:before="40" w:after="40" w:line="240" w:lineRule="auto"/>
        <w:ind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D031A">
        <w:rPr>
          <w:rFonts w:ascii="Times New Roman" w:hAnsi="Times New Roman" w:cs="Times New Roman"/>
          <w:b/>
          <w:snapToGrid w:val="0"/>
          <w:sz w:val="24"/>
          <w:szCs w:val="24"/>
        </w:rPr>
        <w:t>РЕШИЛИ:</w:t>
      </w:r>
    </w:p>
    <w:p w:rsidR="008B1048" w:rsidRPr="00FD031A" w:rsidRDefault="008B1048" w:rsidP="00B708C2">
      <w:pPr>
        <w:spacing w:before="40" w:after="40" w:line="240" w:lineRule="auto"/>
        <w:ind w:right="57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8B1048" w:rsidRPr="00FD031A" w:rsidRDefault="008B1048" w:rsidP="008B1048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B1048" w:rsidRPr="00FD031A" w:rsidRDefault="008B1048" w:rsidP="00B708C2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031A">
        <w:rPr>
          <w:rFonts w:ascii="Times New Roman" w:hAnsi="Times New Roman" w:cs="Times New Roman"/>
          <w:sz w:val="24"/>
          <w:szCs w:val="24"/>
        </w:rPr>
        <w:t>ЗАО «Уральская марка» г. Челябинск</w:t>
      </w:r>
    </w:p>
    <w:p w:rsidR="008B1048" w:rsidRPr="00FD031A" w:rsidRDefault="008B1048" w:rsidP="00B708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2 место: </w:t>
      </w:r>
      <w:r w:rsidRPr="00FD031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FD031A">
        <w:rPr>
          <w:rFonts w:ascii="Times New Roman" w:hAnsi="Times New Roman" w:cs="Times New Roman"/>
          <w:sz w:val="24"/>
          <w:szCs w:val="24"/>
        </w:rPr>
        <w:t>УралазТехноЦентр</w:t>
      </w:r>
      <w:proofErr w:type="spellEnd"/>
      <w:r w:rsidRPr="00FD031A">
        <w:rPr>
          <w:rFonts w:ascii="Times New Roman" w:hAnsi="Times New Roman" w:cs="Times New Roman"/>
          <w:sz w:val="24"/>
          <w:szCs w:val="24"/>
        </w:rPr>
        <w:t>» г. Красноярск</w:t>
      </w:r>
    </w:p>
    <w:p w:rsidR="008B1048" w:rsidRPr="00FD031A" w:rsidRDefault="008B1048" w:rsidP="00B708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B1048" w:rsidRPr="00FD031A" w:rsidRDefault="008B1048" w:rsidP="00B708C2">
      <w:p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FD031A">
        <w:rPr>
          <w:rFonts w:ascii="Times New Roman" w:hAnsi="Times New Roman" w:cs="Times New Roman"/>
          <w:sz w:val="24"/>
          <w:szCs w:val="24"/>
        </w:rPr>
        <w:t>ЗАО «Уральская марка» г. Челябинск</w:t>
      </w:r>
      <w:r w:rsidRPr="00FD031A">
        <w:rPr>
          <w:rFonts w:ascii="Times New Roman" w:hAnsi="Times New Roman" w:cs="Times New Roman"/>
          <w:b/>
          <w:sz w:val="24"/>
          <w:szCs w:val="24"/>
        </w:rPr>
        <w:t>.</w:t>
      </w:r>
    </w:p>
    <w:p w:rsidR="008B1048" w:rsidRPr="00FD031A" w:rsidRDefault="008B1048" w:rsidP="008B1048">
      <w:pPr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hAnsi="Times New Roman" w:cs="Times New Roman"/>
          <w:sz w:val="24"/>
          <w:szCs w:val="24"/>
        </w:rPr>
        <w:t>Предлагаемая стоимость:</w:t>
      </w:r>
      <w:r w:rsidRPr="00FD0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031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6 525 423,73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НДС, 7 700 000,00 руб. (с учетом НДС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транспортных расходов</w:t>
      </w:r>
      <w:r w:rsidRPr="00FD03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FD031A">
        <w:rPr>
          <w:rFonts w:ascii="Times New Roman" w:hAnsi="Times New Roman" w:cs="Times New Roman"/>
          <w:sz w:val="24"/>
          <w:szCs w:val="24"/>
        </w:rPr>
        <w:t>Существенные условия. Срок поставки: до 30.09.2013г. с возможностью досрочной поставки. Условия оплаты: Авансовый платеж в размере 30 % от суммы договора в течение 10 календарных дней с момента заключения договора. Окончательный расчет – не ранее чем через   20 календарных дней с момента поставки продукции на склад грузополучателя и подписания актов приема-передачи. Предложение действительно: до 31.10.2013г</w:t>
      </w:r>
      <w:proofErr w:type="gramStart"/>
      <w:r w:rsidRPr="00FD03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1048" w:rsidRPr="00FD031A" w:rsidRDefault="008B1048" w:rsidP="008B1048">
      <w:pPr>
        <w:spacing w:before="40" w:after="40" w:line="240" w:lineRule="auto"/>
        <w:ind w:right="5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D031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992CE6" w:rsidTr="00E55320">
        <w:tc>
          <w:tcPr>
            <w:tcW w:w="3510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5449E6" w:rsidP="00DC1D27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 Моторина</w:t>
            </w:r>
          </w:p>
        </w:tc>
      </w:tr>
      <w:tr w:rsidR="00005E29" w:rsidRPr="00992CE6" w:rsidTr="00005E29">
        <w:tc>
          <w:tcPr>
            <w:tcW w:w="3510" w:type="dxa"/>
          </w:tcPr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Pr="00992CE6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992CE6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992CE6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F6D" w:rsidRDefault="00D31F6D">
      <w:pPr>
        <w:spacing w:after="0" w:line="240" w:lineRule="auto"/>
      </w:pPr>
      <w:r>
        <w:separator/>
      </w:r>
    </w:p>
  </w:endnote>
  <w:endnote w:type="continuationSeparator" w:id="0">
    <w:p w:rsidR="00D31F6D" w:rsidRDefault="00D3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48">
          <w:rPr>
            <w:noProof/>
          </w:rPr>
          <w:t>2</w:t>
        </w:r>
        <w:r>
          <w:fldChar w:fldCharType="end"/>
        </w:r>
      </w:p>
    </w:sdtContent>
  </w:sdt>
  <w:p w:rsidR="00E2330B" w:rsidRDefault="00D31F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F6D" w:rsidRDefault="00D31F6D">
      <w:pPr>
        <w:spacing w:after="0" w:line="240" w:lineRule="auto"/>
      </w:pPr>
      <w:r>
        <w:separator/>
      </w:r>
    </w:p>
  </w:footnote>
  <w:footnote w:type="continuationSeparator" w:id="0">
    <w:p w:rsidR="00D31F6D" w:rsidRDefault="00D31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34424"/>
    <w:rsid w:val="001809A9"/>
    <w:rsid w:val="00194693"/>
    <w:rsid w:val="001E7310"/>
    <w:rsid w:val="0028024B"/>
    <w:rsid w:val="002956EB"/>
    <w:rsid w:val="00297A31"/>
    <w:rsid w:val="002A18C7"/>
    <w:rsid w:val="002D2D88"/>
    <w:rsid w:val="003339CB"/>
    <w:rsid w:val="00373670"/>
    <w:rsid w:val="003A3AE7"/>
    <w:rsid w:val="003E6DD5"/>
    <w:rsid w:val="00403294"/>
    <w:rsid w:val="00486D4C"/>
    <w:rsid w:val="004A1692"/>
    <w:rsid w:val="004C0BAF"/>
    <w:rsid w:val="004F7897"/>
    <w:rsid w:val="005449E6"/>
    <w:rsid w:val="00554415"/>
    <w:rsid w:val="00557064"/>
    <w:rsid w:val="005C37F3"/>
    <w:rsid w:val="005F5EB4"/>
    <w:rsid w:val="00731084"/>
    <w:rsid w:val="007658A3"/>
    <w:rsid w:val="00795996"/>
    <w:rsid w:val="007A04A3"/>
    <w:rsid w:val="008151BF"/>
    <w:rsid w:val="008649BE"/>
    <w:rsid w:val="008B1048"/>
    <w:rsid w:val="00992CE6"/>
    <w:rsid w:val="009B2A71"/>
    <w:rsid w:val="009B6773"/>
    <w:rsid w:val="00AA15A7"/>
    <w:rsid w:val="00AF4F04"/>
    <w:rsid w:val="00B548EE"/>
    <w:rsid w:val="00BE741B"/>
    <w:rsid w:val="00CD5F81"/>
    <w:rsid w:val="00D14A80"/>
    <w:rsid w:val="00D31F6D"/>
    <w:rsid w:val="00D372BE"/>
    <w:rsid w:val="00DC1D27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A715A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customStyle="1" w:styleId="ab">
    <w:name w:val="Пункт"/>
    <w:basedOn w:val="a"/>
    <w:rsid w:val="005449E6"/>
    <w:pPr>
      <w:tabs>
        <w:tab w:val="num" w:pos="1844"/>
      </w:tabs>
      <w:snapToGrid w:val="0"/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customStyle="1" w:styleId="ab">
    <w:name w:val="Пункт"/>
    <w:basedOn w:val="a"/>
    <w:rsid w:val="005449E6"/>
    <w:pPr>
      <w:tabs>
        <w:tab w:val="num" w:pos="1844"/>
      </w:tabs>
      <w:snapToGrid w:val="0"/>
      <w:spacing w:after="0" w:line="360" w:lineRule="auto"/>
      <w:ind w:left="1844" w:hanging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AF33F-8D78-4352-AAF0-FF584F3A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31</cp:revision>
  <cp:lastPrinted>2013-08-22T08:20:00Z</cp:lastPrinted>
  <dcterms:created xsi:type="dcterms:W3CDTF">2013-04-04T04:20:00Z</dcterms:created>
  <dcterms:modified xsi:type="dcterms:W3CDTF">2013-08-22T08:23:00Z</dcterms:modified>
</cp:coreProperties>
</file>