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36C13">
              <w:rPr>
                <w:b/>
                <w:szCs w:val="28"/>
              </w:rPr>
              <w:t xml:space="preserve">  402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E411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136C13" w:rsidRDefault="00C47F4F" w:rsidP="00136C1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36C13" w:rsidRPr="00136C13" w:rsidRDefault="009F683E" w:rsidP="00136C1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136C13">
        <w:rPr>
          <w:b/>
          <w:sz w:val="24"/>
          <w:szCs w:val="24"/>
        </w:rPr>
        <w:t>ПРЕДМЕТ ЗАКУПКИ:</w:t>
      </w:r>
      <w:r w:rsidR="00791CB7" w:rsidRPr="00136C13">
        <w:rPr>
          <w:sz w:val="24"/>
          <w:szCs w:val="24"/>
        </w:rPr>
        <w:t xml:space="preserve"> </w:t>
      </w:r>
      <w:r w:rsidR="00126039" w:rsidRPr="00136C13">
        <w:rPr>
          <w:sz w:val="24"/>
          <w:szCs w:val="24"/>
        </w:rPr>
        <w:t xml:space="preserve">право заключения Договора на выполнение работ </w:t>
      </w:r>
      <w:r w:rsidR="00136C13" w:rsidRPr="00136C13">
        <w:rPr>
          <w:b/>
          <w:i/>
          <w:sz w:val="24"/>
          <w:szCs w:val="24"/>
        </w:rPr>
        <w:t xml:space="preserve">«Капитальный ремонт </w:t>
      </w:r>
      <w:proofErr w:type="gramStart"/>
      <w:r w:rsidR="00136C13" w:rsidRPr="00136C13">
        <w:rPr>
          <w:b/>
          <w:i/>
          <w:sz w:val="24"/>
          <w:szCs w:val="24"/>
        </w:rPr>
        <w:t>ВЛ</w:t>
      </w:r>
      <w:proofErr w:type="gramEnd"/>
      <w:r w:rsidR="00136C13" w:rsidRPr="00136C13">
        <w:rPr>
          <w:b/>
          <w:i/>
          <w:sz w:val="24"/>
          <w:szCs w:val="24"/>
        </w:rPr>
        <w:t xml:space="preserve"> 110 </w:t>
      </w:r>
      <w:proofErr w:type="spellStart"/>
      <w:r w:rsidR="00136C13" w:rsidRPr="00136C13">
        <w:rPr>
          <w:b/>
          <w:i/>
          <w:sz w:val="24"/>
          <w:szCs w:val="24"/>
        </w:rPr>
        <w:t>кВ</w:t>
      </w:r>
      <w:proofErr w:type="spellEnd"/>
      <w:r w:rsidR="00136C13" w:rsidRPr="00136C13">
        <w:rPr>
          <w:b/>
          <w:i/>
          <w:sz w:val="24"/>
          <w:szCs w:val="24"/>
        </w:rPr>
        <w:t xml:space="preserve">: Обор – </w:t>
      </w:r>
      <w:proofErr w:type="spellStart"/>
      <w:r w:rsidR="00136C13" w:rsidRPr="00136C13">
        <w:rPr>
          <w:b/>
          <w:i/>
          <w:sz w:val="24"/>
          <w:szCs w:val="24"/>
        </w:rPr>
        <w:t>Мухен</w:t>
      </w:r>
      <w:proofErr w:type="spellEnd"/>
      <w:r w:rsidR="00136C13" w:rsidRPr="00136C13">
        <w:rPr>
          <w:b/>
          <w:i/>
          <w:sz w:val="24"/>
          <w:szCs w:val="24"/>
        </w:rPr>
        <w:t xml:space="preserve"> с отпайкой на ПС </w:t>
      </w:r>
      <w:proofErr w:type="spellStart"/>
      <w:r w:rsidR="00136C13" w:rsidRPr="00136C13">
        <w:rPr>
          <w:b/>
          <w:i/>
          <w:sz w:val="24"/>
          <w:szCs w:val="24"/>
        </w:rPr>
        <w:t>Дурмин</w:t>
      </w:r>
      <w:proofErr w:type="spellEnd"/>
      <w:r w:rsidR="00136C13" w:rsidRPr="00136C13">
        <w:rPr>
          <w:b/>
          <w:i/>
          <w:sz w:val="24"/>
          <w:szCs w:val="24"/>
        </w:rPr>
        <w:t xml:space="preserve"> (С-35), </w:t>
      </w:r>
      <w:proofErr w:type="spellStart"/>
      <w:r w:rsidR="00136C13" w:rsidRPr="00136C13">
        <w:rPr>
          <w:b/>
          <w:i/>
          <w:sz w:val="24"/>
          <w:szCs w:val="24"/>
        </w:rPr>
        <w:t>Сидима</w:t>
      </w:r>
      <w:proofErr w:type="spellEnd"/>
      <w:r w:rsidR="00136C13" w:rsidRPr="00136C13">
        <w:rPr>
          <w:b/>
          <w:i/>
          <w:sz w:val="24"/>
          <w:szCs w:val="24"/>
        </w:rPr>
        <w:t xml:space="preserve"> – Золотая (С-37), Золотая – </w:t>
      </w:r>
      <w:proofErr w:type="spellStart"/>
      <w:r w:rsidR="00136C13" w:rsidRPr="00136C13">
        <w:rPr>
          <w:b/>
          <w:i/>
          <w:sz w:val="24"/>
          <w:szCs w:val="24"/>
        </w:rPr>
        <w:t>Сукпай</w:t>
      </w:r>
      <w:proofErr w:type="spellEnd"/>
      <w:r w:rsidR="00136C13" w:rsidRPr="00136C13">
        <w:rPr>
          <w:b/>
          <w:i/>
          <w:sz w:val="24"/>
          <w:szCs w:val="24"/>
        </w:rPr>
        <w:t xml:space="preserve"> (С-38)»</w:t>
      </w:r>
      <w:r w:rsidR="00136C13">
        <w:rPr>
          <w:b/>
          <w:i/>
          <w:sz w:val="24"/>
          <w:szCs w:val="24"/>
        </w:rPr>
        <w:t xml:space="preserve"> </w:t>
      </w:r>
      <w:r w:rsidR="00136C13" w:rsidRPr="00136C13">
        <w:rPr>
          <w:sz w:val="24"/>
          <w:szCs w:val="24"/>
        </w:rPr>
        <w:t>для</w:t>
      </w:r>
      <w:r w:rsidR="00136C13" w:rsidRPr="00136C13">
        <w:rPr>
          <w:bCs/>
          <w:sz w:val="24"/>
          <w:szCs w:val="24"/>
        </w:rPr>
        <w:t xml:space="preserve"> нужд филиала «Хабаровские электрические сети» </w:t>
      </w:r>
      <w:r w:rsidR="00136C13">
        <w:rPr>
          <w:b/>
          <w:i/>
          <w:sz w:val="24"/>
          <w:szCs w:val="24"/>
        </w:rPr>
        <w:t xml:space="preserve"> </w:t>
      </w:r>
      <w:r w:rsidR="00136C13" w:rsidRPr="00136C13">
        <w:rPr>
          <w:bCs/>
          <w:sz w:val="24"/>
          <w:szCs w:val="24"/>
        </w:rPr>
        <w:t xml:space="preserve">(закупка 1397 раздела 1.1.  </w:t>
      </w:r>
      <w:proofErr w:type="gramStart"/>
      <w:r w:rsidR="00136C13" w:rsidRPr="00136C13">
        <w:rPr>
          <w:bCs/>
          <w:sz w:val="24"/>
          <w:szCs w:val="24"/>
        </w:rPr>
        <w:t>ГКПЗ 2013 г. ОЗП ЭТП)</w:t>
      </w:r>
      <w:r w:rsidR="00136C13" w:rsidRPr="00136C13">
        <w:rPr>
          <w:color w:val="000000"/>
          <w:sz w:val="24"/>
          <w:szCs w:val="24"/>
        </w:rPr>
        <w:t>.</w:t>
      </w:r>
      <w:proofErr w:type="gramEnd"/>
    </w:p>
    <w:p w:rsidR="00D35A7C" w:rsidRPr="00136C13" w:rsidRDefault="00D35A7C" w:rsidP="00136C1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36C13" w:rsidRPr="005D176D" w:rsidRDefault="00126039" w:rsidP="00136C1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136C13">
        <w:rPr>
          <w:b/>
          <w:sz w:val="24"/>
          <w:szCs w:val="24"/>
        </w:rPr>
        <w:t>8 962</w:t>
      </w:r>
      <w:r w:rsidR="00136C13" w:rsidRPr="00510C04">
        <w:rPr>
          <w:b/>
          <w:sz w:val="24"/>
          <w:szCs w:val="24"/>
        </w:rPr>
        <w:t xml:space="preserve"> 000,0 </w:t>
      </w:r>
      <w:r w:rsidR="00136C13" w:rsidRPr="00510C04">
        <w:rPr>
          <w:sz w:val="24"/>
          <w:szCs w:val="24"/>
        </w:rPr>
        <w:t>руб. без НДС.</w:t>
      </w:r>
      <w:r w:rsidR="00136C13" w:rsidRPr="005D176D">
        <w:rPr>
          <w:sz w:val="24"/>
          <w:szCs w:val="24"/>
        </w:rPr>
        <w:t xml:space="preserve"> Приказ о провед</w:t>
      </w:r>
      <w:r w:rsidR="00136C13">
        <w:rPr>
          <w:sz w:val="24"/>
          <w:szCs w:val="24"/>
        </w:rPr>
        <w:t>ении закупки от 19.07.2013 № 309</w:t>
      </w:r>
      <w:r w:rsidR="00136C13" w:rsidRPr="005D176D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136C13" w:rsidRDefault="00136C13" w:rsidP="00136C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136C13" w:rsidRDefault="00136C13" w:rsidP="00136C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136C13" w:rsidRPr="009B747D" w:rsidRDefault="00136C13" w:rsidP="00136C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136C13" w:rsidRPr="00840CDD" w:rsidRDefault="00136C13" w:rsidP="00136C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136C13" w:rsidRPr="005A33B6" w:rsidRDefault="00136C13" w:rsidP="00136C13">
      <w:pPr>
        <w:spacing w:line="240" w:lineRule="auto"/>
        <w:ind w:firstLine="0"/>
        <w:rPr>
          <w:b/>
          <w:sz w:val="24"/>
          <w:szCs w:val="24"/>
        </w:rPr>
      </w:pPr>
    </w:p>
    <w:p w:rsidR="00136C13" w:rsidRDefault="00136C13" w:rsidP="00136C13">
      <w:pPr>
        <w:spacing w:line="240" w:lineRule="auto"/>
        <w:rPr>
          <w:b/>
          <w:sz w:val="24"/>
          <w:szCs w:val="24"/>
        </w:rPr>
      </w:pPr>
    </w:p>
    <w:p w:rsidR="00136C13" w:rsidRPr="00551AB2" w:rsidRDefault="00136C13" w:rsidP="00136C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136C13" w:rsidRDefault="00136C13" w:rsidP="00136C13">
      <w:pPr>
        <w:spacing w:line="240" w:lineRule="auto"/>
        <w:rPr>
          <w:b/>
          <w:sz w:val="24"/>
          <w:szCs w:val="24"/>
        </w:rPr>
      </w:pPr>
    </w:p>
    <w:p w:rsidR="00136C13" w:rsidRDefault="00136C13" w:rsidP="00136C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136C13" w:rsidRPr="009B747D" w:rsidRDefault="00136C13" w:rsidP="00136C13">
      <w:pPr>
        <w:spacing w:line="240" w:lineRule="auto"/>
        <w:rPr>
          <w:sz w:val="24"/>
          <w:szCs w:val="24"/>
        </w:rPr>
      </w:pPr>
    </w:p>
    <w:p w:rsidR="00136C13" w:rsidRDefault="00136C13" w:rsidP="00136C13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136C13" w:rsidRDefault="00136C13" w:rsidP="00136C13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136C13" w:rsidRPr="00CD50E7" w:rsidRDefault="00136C13" w:rsidP="00136C13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136C13" w:rsidRDefault="00136C13" w:rsidP="00136C13">
      <w:pPr>
        <w:spacing w:line="240" w:lineRule="auto"/>
        <w:rPr>
          <w:b/>
          <w:szCs w:val="28"/>
        </w:rPr>
      </w:pPr>
    </w:p>
    <w:p w:rsidR="00136C13" w:rsidRDefault="00136C13" w:rsidP="00136C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136C13" w:rsidRPr="009B747D" w:rsidRDefault="00136C13" w:rsidP="00136C13">
      <w:pPr>
        <w:spacing w:line="240" w:lineRule="auto"/>
        <w:rPr>
          <w:sz w:val="24"/>
          <w:szCs w:val="24"/>
        </w:rPr>
      </w:pPr>
    </w:p>
    <w:p w:rsidR="00136C13" w:rsidRDefault="00136C13" w:rsidP="00136C1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D618F3">
        <w:rPr>
          <w:b/>
          <w:i/>
          <w:snapToGrid/>
          <w:sz w:val="24"/>
          <w:szCs w:val="24"/>
        </w:rPr>
        <w:t xml:space="preserve">ОАО "ВСЭСС" </w:t>
      </w:r>
      <w:r w:rsidRPr="00D618F3">
        <w:rPr>
          <w:b/>
          <w:i/>
          <w:sz w:val="24"/>
          <w:szCs w:val="24"/>
        </w:rPr>
        <w:t>г. Хабаровск, ООО «</w:t>
      </w:r>
      <w:proofErr w:type="spellStart"/>
      <w:r w:rsidRPr="00D618F3">
        <w:rPr>
          <w:b/>
          <w:i/>
          <w:sz w:val="24"/>
          <w:szCs w:val="24"/>
        </w:rPr>
        <w:t>Энергострой</w:t>
      </w:r>
      <w:proofErr w:type="spellEnd"/>
      <w:r w:rsidRPr="00D618F3">
        <w:rPr>
          <w:b/>
          <w:i/>
          <w:sz w:val="24"/>
          <w:szCs w:val="24"/>
        </w:rPr>
        <w:t>» г. Хабаро</w:t>
      </w:r>
      <w:proofErr w:type="gramStart"/>
      <w:r w:rsidRPr="00D618F3">
        <w:rPr>
          <w:b/>
          <w:i/>
          <w:sz w:val="24"/>
          <w:szCs w:val="24"/>
        </w:rPr>
        <w:t>вск</w:t>
      </w:r>
      <w:r w:rsidRPr="00332008">
        <w:rPr>
          <w:b/>
          <w:i/>
          <w:sz w:val="24"/>
          <w:szCs w:val="24"/>
        </w:rPr>
        <w:t xml:space="preserve"> </w:t>
      </w:r>
      <w:r w:rsidRPr="009B747D">
        <w:rPr>
          <w:sz w:val="24"/>
          <w:szCs w:val="24"/>
        </w:rPr>
        <w:t>пр</w:t>
      </w:r>
      <w:proofErr w:type="gramEnd"/>
      <w:r w:rsidRPr="009B747D">
        <w:rPr>
          <w:sz w:val="24"/>
          <w:szCs w:val="24"/>
        </w:rPr>
        <w:t>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136C13" w:rsidRDefault="00136C13" w:rsidP="00136C13">
      <w:pPr>
        <w:spacing w:line="240" w:lineRule="auto"/>
        <w:rPr>
          <w:rStyle w:val="a3"/>
          <w:b w:val="0"/>
        </w:rPr>
      </w:pPr>
    </w:p>
    <w:p w:rsidR="00136C13" w:rsidRPr="009B747D" w:rsidRDefault="00136C13" w:rsidP="00136C13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136C13" w:rsidRDefault="00136C13" w:rsidP="00136C13">
      <w:pPr>
        <w:spacing w:line="240" w:lineRule="auto"/>
        <w:rPr>
          <w:b/>
          <w:sz w:val="24"/>
          <w:szCs w:val="24"/>
        </w:rPr>
      </w:pPr>
    </w:p>
    <w:p w:rsidR="00136C13" w:rsidRDefault="00136C13" w:rsidP="00136C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136C13" w:rsidRPr="009B747D" w:rsidRDefault="00136C13" w:rsidP="00136C13">
      <w:pPr>
        <w:spacing w:line="240" w:lineRule="auto"/>
        <w:rPr>
          <w:sz w:val="24"/>
          <w:szCs w:val="24"/>
        </w:rPr>
      </w:pPr>
    </w:p>
    <w:p w:rsidR="00136C13" w:rsidRPr="001B2BB5" w:rsidRDefault="00136C13" w:rsidP="00136C13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136C13" w:rsidRDefault="00136C13" w:rsidP="00136C13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136C13" w:rsidRPr="007F15A0" w:rsidRDefault="00136C13" w:rsidP="00136C13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136C13" w:rsidRDefault="00136C13" w:rsidP="00136C13">
      <w:pPr>
        <w:spacing w:line="240" w:lineRule="auto"/>
        <w:rPr>
          <w:sz w:val="24"/>
          <w:szCs w:val="24"/>
        </w:rPr>
      </w:pPr>
    </w:p>
    <w:p w:rsidR="00136C13" w:rsidRDefault="00136C13" w:rsidP="00136C1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136C13" w:rsidRPr="009209AC" w:rsidRDefault="00136C13" w:rsidP="00136C13">
      <w:pPr>
        <w:spacing w:line="240" w:lineRule="auto"/>
        <w:rPr>
          <w:sz w:val="24"/>
          <w:szCs w:val="24"/>
        </w:rPr>
      </w:pPr>
    </w:p>
    <w:p w:rsidR="00136C13" w:rsidRPr="00A5793C" w:rsidRDefault="00136C13" w:rsidP="00136C1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136C13" w:rsidRPr="00CF27AF" w:rsidRDefault="00136C13" w:rsidP="00136C13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D618F3">
        <w:rPr>
          <w:b/>
          <w:i/>
          <w:sz w:val="24"/>
        </w:rPr>
        <w:t>ОАО "ВСЭСС"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6 900 000,0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(8 142 000,0 </w:t>
      </w:r>
      <w:r w:rsidR="005C64B7">
        <w:rPr>
          <w:sz w:val="24"/>
        </w:rPr>
        <w:t xml:space="preserve">руб. </w:t>
      </w:r>
      <w:r>
        <w:rPr>
          <w:sz w:val="24"/>
        </w:rPr>
        <w:t xml:space="preserve">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</w:t>
      </w:r>
      <w:r w:rsidRPr="00CF27AF">
        <w:rPr>
          <w:sz w:val="24"/>
        </w:rPr>
        <w:t xml:space="preserve"> г.  </w:t>
      </w:r>
      <w:r>
        <w:rPr>
          <w:sz w:val="24"/>
        </w:rPr>
        <w:t xml:space="preserve">по 30.12.2013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оборудование и материалы, поставляемые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06.10</w:t>
      </w:r>
      <w:r w:rsidRPr="00CF27AF">
        <w:rPr>
          <w:sz w:val="24"/>
        </w:rPr>
        <w:t>.2013 г.</w:t>
      </w:r>
    </w:p>
    <w:p w:rsidR="00136C13" w:rsidRPr="00CF27AF" w:rsidRDefault="00136C13" w:rsidP="00136C13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D618F3">
        <w:rPr>
          <w:b/>
          <w:i/>
          <w:sz w:val="24"/>
        </w:rPr>
        <w:t>ООО «</w:t>
      </w:r>
      <w:proofErr w:type="spellStart"/>
      <w:r w:rsidRPr="00D618F3">
        <w:rPr>
          <w:b/>
          <w:i/>
          <w:sz w:val="24"/>
        </w:rPr>
        <w:t>Энергострой</w:t>
      </w:r>
      <w:proofErr w:type="spellEnd"/>
      <w:r w:rsidRPr="00D618F3">
        <w:rPr>
          <w:b/>
          <w:i/>
          <w:sz w:val="24"/>
        </w:rPr>
        <w:t>» г. Хабаровск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6 950 000,0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(8 201 000,0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01.10.2013</w:t>
      </w:r>
      <w:r w:rsidRPr="00CF27AF">
        <w:rPr>
          <w:sz w:val="24"/>
        </w:rPr>
        <w:t xml:space="preserve"> г.  </w:t>
      </w:r>
      <w:r>
        <w:rPr>
          <w:sz w:val="24"/>
        </w:rPr>
        <w:t xml:space="preserve">по 31.12.2013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 и качественное выполнение работ, а также на устранение дефектов, возникших по вине Подрядчика, составляет  26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оборудование и материалы, поставляемые Подрядчиком не менее 36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08.10</w:t>
      </w:r>
      <w:r w:rsidRPr="00CF27AF">
        <w:rPr>
          <w:sz w:val="24"/>
        </w:rPr>
        <w:t>.2013 г.</w:t>
      </w:r>
    </w:p>
    <w:p w:rsidR="00136C13" w:rsidRDefault="00136C13" w:rsidP="00136C13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136C13" w:rsidRPr="007F15A0" w:rsidRDefault="00136C13" w:rsidP="00136C1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36C13" w:rsidRDefault="00136C13" w:rsidP="00136C13">
      <w:pPr>
        <w:spacing w:line="240" w:lineRule="auto"/>
        <w:rPr>
          <w:sz w:val="24"/>
          <w:szCs w:val="24"/>
        </w:rPr>
      </w:pPr>
    </w:p>
    <w:p w:rsidR="00136C13" w:rsidRDefault="00136C13" w:rsidP="00136C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136C13" w:rsidRPr="00A5793C" w:rsidRDefault="00136C13" w:rsidP="00136C13">
      <w:pPr>
        <w:spacing w:line="240" w:lineRule="auto"/>
        <w:rPr>
          <w:sz w:val="24"/>
          <w:szCs w:val="24"/>
        </w:rPr>
      </w:pPr>
    </w:p>
    <w:p w:rsidR="00136C13" w:rsidRPr="009B747D" w:rsidRDefault="00136C13" w:rsidP="00136C1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составил 23 %).</w:t>
      </w:r>
    </w:p>
    <w:p w:rsidR="00136C13" w:rsidRDefault="00136C13" w:rsidP="00136C13">
      <w:pPr>
        <w:pStyle w:val="21"/>
        <w:tabs>
          <w:tab w:val="left" w:pos="851"/>
        </w:tabs>
        <w:rPr>
          <w:b/>
          <w:sz w:val="24"/>
        </w:rPr>
      </w:pPr>
    </w:p>
    <w:p w:rsidR="00136C13" w:rsidRDefault="00136C13" w:rsidP="00136C13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136C13" w:rsidRPr="004A597A" w:rsidRDefault="00136C13" w:rsidP="00136C13">
      <w:pPr>
        <w:pStyle w:val="21"/>
        <w:tabs>
          <w:tab w:val="left" w:pos="851"/>
        </w:tabs>
        <w:rPr>
          <w:b/>
          <w:i/>
          <w:sz w:val="24"/>
        </w:rPr>
      </w:pPr>
    </w:p>
    <w:p w:rsidR="00136C13" w:rsidRDefault="00136C13" w:rsidP="00136C1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136C13" w:rsidRDefault="00136C13" w:rsidP="00136C13">
      <w:pPr>
        <w:spacing w:line="240" w:lineRule="auto"/>
        <w:rPr>
          <w:sz w:val="24"/>
          <w:szCs w:val="24"/>
        </w:rPr>
      </w:pPr>
    </w:p>
    <w:p w:rsidR="00136C13" w:rsidRPr="00F54B56" w:rsidRDefault="00136C13" w:rsidP="00136C13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136C13" w:rsidRPr="00F54B56" w:rsidRDefault="00136C13" w:rsidP="00136C13">
      <w:pPr>
        <w:spacing w:line="240" w:lineRule="auto"/>
        <w:rPr>
          <w:b/>
          <w:sz w:val="24"/>
          <w:szCs w:val="24"/>
        </w:rPr>
      </w:pPr>
    </w:p>
    <w:p w:rsidR="00136C13" w:rsidRDefault="00136C13" w:rsidP="00136C13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136C13" w:rsidRDefault="00136C13" w:rsidP="00136C13">
      <w:pPr>
        <w:spacing w:line="240" w:lineRule="auto"/>
        <w:rPr>
          <w:b/>
          <w:sz w:val="24"/>
          <w:szCs w:val="24"/>
        </w:rPr>
      </w:pPr>
    </w:p>
    <w:p w:rsidR="00136C13" w:rsidRPr="00D618F3" w:rsidRDefault="00136C13" w:rsidP="00136C13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D618F3">
        <w:rPr>
          <w:snapToGrid/>
          <w:sz w:val="24"/>
          <w:szCs w:val="24"/>
        </w:rPr>
        <w:t xml:space="preserve">ОАО "ВСЭСС" </w:t>
      </w:r>
      <w:r w:rsidRPr="00D618F3">
        <w:rPr>
          <w:sz w:val="24"/>
          <w:szCs w:val="24"/>
        </w:rPr>
        <w:t>г. Хабаровск, ООО «</w:t>
      </w:r>
      <w:proofErr w:type="spellStart"/>
      <w:r w:rsidRPr="00D618F3">
        <w:rPr>
          <w:sz w:val="24"/>
          <w:szCs w:val="24"/>
        </w:rPr>
        <w:t>Энергострой</w:t>
      </w:r>
      <w:proofErr w:type="spellEnd"/>
      <w:r w:rsidRPr="00D618F3">
        <w:rPr>
          <w:sz w:val="24"/>
          <w:szCs w:val="24"/>
        </w:rPr>
        <w:t xml:space="preserve">» г. Хабаровск соответствующими условиям закупки. </w:t>
      </w:r>
    </w:p>
    <w:p w:rsidR="00136C13" w:rsidRDefault="00136C13" w:rsidP="00136C13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136C13" w:rsidRPr="0013163A" w:rsidRDefault="00136C13" w:rsidP="00136C13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0C5FCF">
        <w:rPr>
          <w:b/>
          <w:sz w:val="24"/>
        </w:rPr>
        <w:t>ОАО "ВСЭСС" г. Хабаровск</w:t>
      </w:r>
    </w:p>
    <w:p w:rsidR="00136C13" w:rsidRDefault="00136C13" w:rsidP="00136C1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D618F3">
        <w:rPr>
          <w:sz w:val="24"/>
          <w:szCs w:val="24"/>
        </w:rPr>
        <w:t>ООО «</w:t>
      </w:r>
      <w:proofErr w:type="spellStart"/>
      <w:r w:rsidRPr="00D618F3">
        <w:rPr>
          <w:sz w:val="24"/>
          <w:szCs w:val="24"/>
        </w:rPr>
        <w:t>Энергострой</w:t>
      </w:r>
      <w:proofErr w:type="spellEnd"/>
      <w:r w:rsidRPr="00D618F3">
        <w:rPr>
          <w:sz w:val="24"/>
          <w:szCs w:val="24"/>
        </w:rPr>
        <w:t>» г. Хабаровск</w:t>
      </w:r>
    </w:p>
    <w:p w:rsidR="00136C13" w:rsidRDefault="00136C13" w:rsidP="00136C13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136C13" w:rsidRPr="00D618F3" w:rsidRDefault="00136C13" w:rsidP="00136C13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D618F3">
        <w:rPr>
          <w:sz w:val="24"/>
          <w:szCs w:val="24"/>
        </w:rPr>
        <w:t xml:space="preserve">Признать Победителем закупки - </w:t>
      </w:r>
      <w:r w:rsidRPr="00D618F3">
        <w:rPr>
          <w:b/>
          <w:i/>
          <w:snapToGrid/>
          <w:sz w:val="24"/>
          <w:szCs w:val="24"/>
        </w:rPr>
        <w:t xml:space="preserve">ОАО "ВСЭСС" </w:t>
      </w:r>
      <w:r w:rsidRPr="00D618F3">
        <w:rPr>
          <w:b/>
          <w:i/>
          <w:sz w:val="24"/>
          <w:szCs w:val="24"/>
        </w:rPr>
        <w:t>г. Хабаровск</w:t>
      </w:r>
      <w:r w:rsidRPr="00D618F3">
        <w:rPr>
          <w:sz w:val="24"/>
        </w:rPr>
        <w:t xml:space="preserve"> с ценой </w:t>
      </w:r>
      <w:r w:rsidRPr="00D618F3">
        <w:rPr>
          <w:b/>
          <w:sz w:val="24"/>
          <w:szCs w:val="24"/>
        </w:rPr>
        <w:t xml:space="preserve">6 900 000,0 </w:t>
      </w:r>
      <w:r w:rsidRPr="00D618F3">
        <w:rPr>
          <w:sz w:val="24"/>
          <w:szCs w:val="24"/>
        </w:rPr>
        <w:t xml:space="preserve"> руб. без НДС (8 142 000,0 </w:t>
      </w:r>
      <w:r w:rsidR="005C64B7">
        <w:rPr>
          <w:sz w:val="24"/>
          <w:szCs w:val="24"/>
        </w:rPr>
        <w:t xml:space="preserve">руб. </w:t>
      </w:r>
      <w:r w:rsidRPr="00D618F3">
        <w:rPr>
          <w:sz w:val="24"/>
          <w:szCs w:val="24"/>
        </w:rPr>
        <w:t>НДС)</w:t>
      </w:r>
      <w:r w:rsidRPr="00D618F3">
        <w:rPr>
          <w:sz w:val="24"/>
        </w:rPr>
        <w:t xml:space="preserve">. </w:t>
      </w:r>
      <w:r w:rsidRPr="00D618F3">
        <w:rPr>
          <w:b/>
          <w:sz w:val="24"/>
        </w:rPr>
        <w:t xml:space="preserve"> </w:t>
      </w:r>
      <w:r w:rsidRPr="00D618F3">
        <w:rPr>
          <w:sz w:val="24"/>
        </w:rPr>
        <w:t xml:space="preserve">В цену включены все налоги и обязательные платежи, все скидки. Срок выполнения: с 01.10.2013 г.  по 30.12.2013 г. Условия оплаты: без аванса, </w:t>
      </w:r>
      <w:r w:rsidRPr="00D618F3">
        <w:rPr>
          <w:sz w:val="24"/>
        </w:rPr>
        <w:lastRenderedPageBreak/>
        <w:t>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 и качественное выполнение работ, а также на устранение дефектов, возникших по вине Подр</w:t>
      </w:r>
      <w:bookmarkStart w:id="0" w:name="_GoBack"/>
      <w:bookmarkEnd w:id="0"/>
      <w:r w:rsidRPr="00D618F3">
        <w:rPr>
          <w:sz w:val="24"/>
        </w:rPr>
        <w:t>ядчика, составляет  24 месяца со дня подписания акта сдачи-приемки. Гарантия на оборудование и материалы, поставляемые Подрядчиком не менее 24 месяца. Предложение имеет статус оферты и действует до  06.10.2013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Pr="00244191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136C13">
      <w:footerReference w:type="default" r:id="rId10"/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C4" w:rsidRDefault="00562BC4" w:rsidP="00E2330B">
      <w:pPr>
        <w:spacing w:line="240" w:lineRule="auto"/>
      </w:pPr>
      <w:r>
        <w:separator/>
      </w:r>
    </w:p>
  </w:endnote>
  <w:endnote w:type="continuationSeparator" w:id="0">
    <w:p w:rsidR="00562BC4" w:rsidRDefault="00562B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B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C4" w:rsidRDefault="00562BC4" w:rsidP="00E2330B">
      <w:pPr>
        <w:spacing w:line="240" w:lineRule="auto"/>
      </w:pPr>
      <w:r>
        <w:separator/>
      </w:r>
    </w:p>
  </w:footnote>
  <w:footnote w:type="continuationSeparator" w:id="0">
    <w:p w:rsidR="00562BC4" w:rsidRDefault="00562BC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8E3890CE"/>
    <w:lvl w:ilvl="0" w:tplc="B06EED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36C13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3E7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62BC4"/>
    <w:rsid w:val="005733E0"/>
    <w:rsid w:val="00573DE9"/>
    <w:rsid w:val="005816F0"/>
    <w:rsid w:val="00581F53"/>
    <w:rsid w:val="00584CAA"/>
    <w:rsid w:val="00586D68"/>
    <w:rsid w:val="005A5308"/>
    <w:rsid w:val="005C546C"/>
    <w:rsid w:val="005C64B7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1AF"/>
    <w:rsid w:val="00641663"/>
    <w:rsid w:val="00654E98"/>
    <w:rsid w:val="00655E70"/>
    <w:rsid w:val="00656096"/>
    <w:rsid w:val="00670E07"/>
    <w:rsid w:val="00684533"/>
    <w:rsid w:val="00684D82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D637A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20C5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5F96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411A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1DD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C684-E573-4F3B-B055-A5092BE1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2013-08-12T08:27:00Z</cp:lastPrinted>
  <dcterms:created xsi:type="dcterms:W3CDTF">2013-08-12T08:23:00Z</dcterms:created>
  <dcterms:modified xsi:type="dcterms:W3CDTF">2013-08-20T23:51:00Z</dcterms:modified>
</cp:coreProperties>
</file>