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0569D" w:rsidP="00830F1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30F18">
              <w:rPr>
                <w:b/>
                <w:szCs w:val="28"/>
              </w:rPr>
              <w:t>4</w:t>
            </w:r>
            <w:r w:rsidR="00867A12">
              <w:rPr>
                <w:b/>
                <w:szCs w:val="28"/>
              </w:rPr>
              <w:t>.08.</w:t>
            </w:r>
            <w:r w:rsidR="008C7E96">
              <w:rPr>
                <w:b/>
                <w:szCs w:val="28"/>
              </w:rPr>
              <w:t>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67A12" w:rsidP="00830F1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D0569D">
              <w:rPr>
                <w:b/>
                <w:szCs w:val="28"/>
              </w:rPr>
              <w:t>2</w:t>
            </w:r>
            <w:r w:rsidR="00830F18">
              <w:rPr>
                <w:b/>
                <w:szCs w:val="28"/>
              </w:rPr>
              <w:t>7</w:t>
            </w:r>
            <w:r w:rsidR="00BE569A">
              <w:rPr>
                <w:b/>
                <w:szCs w:val="28"/>
              </w:rPr>
              <w:t>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0A0386" w:rsidRDefault="000A0386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D0569D" w:rsidRDefault="009F683E" w:rsidP="00A76EDA">
      <w:pPr>
        <w:tabs>
          <w:tab w:val="left" w:pos="0"/>
          <w:tab w:val="left" w:pos="993"/>
        </w:tabs>
        <w:spacing w:line="240" w:lineRule="auto"/>
        <w:contextualSpacing/>
        <w:rPr>
          <w:b/>
          <w:sz w:val="26"/>
          <w:szCs w:val="26"/>
        </w:rPr>
      </w:pPr>
      <w:r w:rsidRPr="00571DCA">
        <w:rPr>
          <w:b/>
          <w:sz w:val="26"/>
          <w:szCs w:val="26"/>
        </w:rPr>
        <w:t>ПРЕДМЕТ ЗАКУПКИ:</w:t>
      </w:r>
      <w:r w:rsidR="00791CB7" w:rsidRPr="00571DCA">
        <w:rPr>
          <w:sz w:val="26"/>
          <w:szCs w:val="26"/>
        </w:rPr>
        <w:t xml:space="preserve"> право заключения Договора на </w:t>
      </w:r>
      <w:r w:rsidR="002C070A" w:rsidRPr="00571DCA">
        <w:rPr>
          <w:sz w:val="26"/>
          <w:szCs w:val="26"/>
        </w:rPr>
        <w:t xml:space="preserve">поставку </w:t>
      </w:r>
      <w:r w:rsidR="00D0569D">
        <w:rPr>
          <w:sz w:val="26"/>
          <w:szCs w:val="26"/>
        </w:rPr>
        <w:t>автотехники</w:t>
      </w:r>
      <w:r w:rsidR="00791CB7" w:rsidRPr="00571DCA">
        <w:rPr>
          <w:sz w:val="26"/>
          <w:szCs w:val="26"/>
        </w:rPr>
        <w:t>:</w:t>
      </w:r>
      <w:r w:rsidR="000C2CDF" w:rsidRPr="00571DCA">
        <w:rPr>
          <w:sz w:val="26"/>
          <w:szCs w:val="26"/>
        </w:rPr>
        <w:t xml:space="preserve"> </w:t>
      </w:r>
    </w:p>
    <w:p w:rsidR="00EA3A5C" w:rsidRPr="00875F26" w:rsidRDefault="00EA3A5C" w:rsidP="00EA3A5C">
      <w:pPr>
        <w:tabs>
          <w:tab w:val="left" w:pos="0"/>
          <w:tab w:val="left" w:pos="993"/>
        </w:tabs>
        <w:spacing w:line="240" w:lineRule="auto"/>
        <w:rPr>
          <w:snapToGrid/>
          <w:sz w:val="25"/>
          <w:szCs w:val="25"/>
        </w:rPr>
      </w:pPr>
      <w:r w:rsidRPr="00875F26">
        <w:rPr>
          <w:b/>
          <w:snapToGrid/>
          <w:sz w:val="25"/>
          <w:szCs w:val="25"/>
        </w:rPr>
        <w:t>«Закупка № 1630 лот № 1</w:t>
      </w:r>
      <w:r w:rsidRPr="00875F26">
        <w:rPr>
          <w:snapToGrid/>
          <w:sz w:val="25"/>
          <w:szCs w:val="25"/>
        </w:rPr>
        <w:t xml:space="preserve"> – «Военный клепанный кунг на шасси автомобиля ГАЗ-33081» 14 ед. для филиалов ОАО «ДРСК» «Приморские электрические сети», «Хабаровские электрические сети»;</w:t>
      </w:r>
    </w:p>
    <w:p w:rsidR="00EA3A5C" w:rsidRPr="00875F26" w:rsidRDefault="00EA3A5C" w:rsidP="00EA3A5C">
      <w:pPr>
        <w:tabs>
          <w:tab w:val="left" w:pos="0"/>
        </w:tabs>
        <w:spacing w:line="240" w:lineRule="auto"/>
        <w:rPr>
          <w:snapToGrid/>
          <w:sz w:val="25"/>
          <w:szCs w:val="25"/>
        </w:rPr>
      </w:pPr>
      <w:r w:rsidRPr="00875F26">
        <w:rPr>
          <w:b/>
          <w:snapToGrid/>
          <w:sz w:val="25"/>
          <w:szCs w:val="25"/>
        </w:rPr>
        <w:t>Закупка № 1635</w:t>
      </w:r>
      <w:r w:rsidRPr="00875F26">
        <w:rPr>
          <w:snapToGrid/>
          <w:sz w:val="25"/>
          <w:szCs w:val="25"/>
        </w:rPr>
        <w:t xml:space="preserve"> </w:t>
      </w:r>
      <w:r w:rsidRPr="00875F26">
        <w:rPr>
          <w:b/>
          <w:snapToGrid/>
          <w:sz w:val="25"/>
          <w:szCs w:val="25"/>
        </w:rPr>
        <w:t>лот № 2</w:t>
      </w:r>
      <w:r w:rsidRPr="00875F26">
        <w:rPr>
          <w:snapToGrid/>
          <w:sz w:val="25"/>
          <w:szCs w:val="25"/>
        </w:rPr>
        <w:t xml:space="preserve"> – «Военный клепанный кунг на шасси автомобиля ГАЗ-33081» 2 ед. для филиала ОАО «ДРСК» «Амурские электрические сети»;</w:t>
      </w:r>
    </w:p>
    <w:p w:rsidR="00EA3A5C" w:rsidRPr="00875F26" w:rsidRDefault="00EA3A5C" w:rsidP="00EA3A5C">
      <w:pPr>
        <w:tabs>
          <w:tab w:val="left" w:pos="0"/>
        </w:tabs>
        <w:spacing w:line="240" w:lineRule="auto"/>
        <w:rPr>
          <w:snapToGrid/>
          <w:sz w:val="25"/>
          <w:szCs w:val="25"/>
        </w:rPr>
      </w:pPr>
      <w:r w:rsidRPr="00875F26">
        <w:rPr>
          <w:b/>
          <w:snapToGrid/>
          <w:sz w:val="25"/>
          <w:szCs w:val="25"/>
        </w:rPr>
        <w:t>Закупка № 1636</w:t>
      </w:r>
      <w:r w:rsidRPr="00875F26">
        <w:rPr>
          <w:snapToGrid/>
          <w:sz w:val="25"/>
          <w:szCs w:val="25"/>
        </w:rPr>
        <w:t xml:space="preserve"> </w:t>
      </w:r>
      <w:r w:rsidRPr="00875F26">
        <w:rPr>
          <w:b/>
          <w:snapToGrid/>
          <w:sz w:val="25"/>
          <w:szCs w:val="25"/>
        </w:rPr>
        <w:t>лот № 3</w:t>
      </w:r>
      <w:r w:rsidRPr="00875F26">
        <w:rPr>
          <w:snapToGrid/>
          <w:sz w:val="25"/>
          <w:szCs w:val="25"/>
        </w:rPr>
        <w:t xml:space="preserve"> – «Полуприцепы-тяжеловозы различных модификаций» 5 ед. для филиалов ОАО «ДРСК» «Амурские электрические сети», «Хабаровские электрические сети», «Электрические сети ЕАО»;</w:t>
      </w:r>
    </w:p>
    <w:p w:rsidR="00EA3A5C" w:rsidRPr="00875F26" w:rsidRDefault="00EA3A5C" w:rsidP="00EA3A5C">
      <w:pPr>
        <w:tabs>
          <w:tab w:val="left" w:pos="0"/>
        </w:tabs>
        <w:spacing w:line="240" w:lineRule="auto"/>
        <w:rPr>
          <w:snapToGrid/>
          <w:sz w:val="25"/>
          <w:szCs w:val="25"/>
        </w:rPr>
      </w:pPr>
      <w:r w:rsidRPr="00875F26">
        <w:rPr>
          <w:b/>
          <w:snapToGrid/>
          <w:sz w:val="25"/>
          <w:szCs w:val="25"/>
        </w:rPr>
        <w:t>Закупка № 1640</w:t>
      </w:r>
      <w:r w:rsidRPr="00875F26">
        <w:rPr>
          <w:snapToGrid/>
          <w:sz w:val="25"/>
          <w:szCs w:val="25"/>
        </w:rPr>
        <w:t xml:space="preserve">  </w:t>
      </w:r>
      <w:r w:rsidRPr="00875F26">
        <w:rPr>
          <w:b/>
          <w:snapToGrid/>
          <w:sz w:val="25"/>
          <w:szCs w:val="25"/>
        </w:rPr>
        <w:t>лот № 4</w:t>
      </w:r>
      <w:r w:rsidRPr="00875F26">
        <w:rPr>
          <w:snapToGrid/>
          <w:sz w:val="25"/>
          <w:szCs w:val="25"/>
        </w:rPr>
        <w:t xml:space="preserve"> – «Седельный тягач УРАЛ повышенной проходимости» 2 ед. для филиалов ОАО «ДРСК» «Амурские электрические сети», «Электрические сети ЕАО»;</w:t>
      </w:r>
    </w:p>
    <w:p w:rsidR="00EA3A5C" w:rsidRPr="00875F26" w:rsidRDefault="00EA3A5C" w:rsidP="00EA3A5C">
      <w:pPr>
        <w:tabs>
          <w:tab w:val="left" w:pos="0"/>
        </w:tabs>
        <w:spacing w:line="240" w:lineRule="auto"/>
        <w:rPr>
          <w:snapToGrid/>
          <w:sz w:val="25"/>
          <w:szCs w:val="25"/>
        </w:rPr>
      </w:pPr>
      <w:r w:rsidRPr="00875F26">
        <w:rPr>
          <w:b/>
          <w:snapToGrid/>
          <w:sz w:val="25"/>
          <w:szCs w:val="25"/>
        </w:rPr>
        <w:t>Закупка № 1643 лот № 5</w:t>
      </w:r>
      <w:r w:rsidRPr="00875F26">
        <w:rPr>
          <w:snapToGrid/>
          <w:sz w:val="25"/>
          <w:szCs w:val="25"/>
        </w:rPr>
        <w:t xml:space="preserve">  – «Кран-манипулятор с буровым оборудованием на шасси грузового автомобиля производства Южная Корея» 1ед. для филиала ОАО «ДРСК» «Приморские электрические сети»;</w:t>
      </w:r>
    </w:p>
    <w:p w:rsidR="00EA3A5C" w:rsidRPr="00875F26" w:rsidRDefault="00EA3A5C" w:rsidP="00EA3A5C">
      <w:pPr>
        <w:tabs>
          <w:tab w:val="left" w:pos="0"/>
        </w:tabs>
        <w:spacing w:line="240" w:lineRule="auto"/>
        <w:rPr>
          <w:snapToGrid/>
          <w:sz w:val="25"/>
          <w:szCs w:val="25"/>
        </w:rPr>
      </w:pPr>
      <w:r w:rsidRPr="00875F26">
        <w:rPr>
          <w:b/>
          <w:snapToGrid/>
          <w:sz w:val="25"/>
          <w:szCs w:val="25"/>
        </w:rPr>
        <w:t>Закупка № 1645</w:t>
      </w:r>
      <w:r w:rsidRPr="00875F26">
        <w:rPr>
          <w:snapToGrid/>
          <w:sz w:val="25"/>
          <w:szCs w:val="25"/>
        </w:rPr>
        <w:t xml:space="preserve"> </w:t>
      </w:r>
      <w:r w:rsidRPr="00875F26">
        <w:rPr>
          <w:b/>
          <w:snapToGrid/>
          <w:sz w:val="25"/>
          <w:szCs w:val="25"/>
        </w:rPr>
        <w:t>лот № 6</w:t>
      </w:r>
      <w:r w:rsidRPr="00875F26">
        <w:rPr>
          <w:snapToGrid/>
          <w:sz w:val="25"/>
          <w:szCs w:val="25"/>
        </w:rPr>
        <w:t xml:space="preserve"> – «Гусеничный снегоболотоход малого класса» 2 ед. для филиала ОАО «ДРСК» «Хабаровские электрические сети»;</w:t>
      </w:r>
    </w:p>
    <w:p w:rsidR="00D0569D" w:rsidRDefault="00EA3A5C" w:rsidP="00EA3A5C">
      <w:pPr>
        <w:tabs>
          <w:tab w:val="left" w:pos="0"/>
          <w:tab w:val="left" w:pos="993"/>
        </w:tabs>
        <w:spacing w:line="240" w:lineRule="auto"/>
        <w:contextualSpacing/>
        <w:rPr>
          <w:b/>
          <w:sz w:val="26"/>
          <w:szCs w:val="26"/>
        </w:rPr>
      </w:pPr>
      <w:r w:rsidRPr="00875F26">
        <w:rPr>
          <w:b/>
          <w:snapToGrid/>
          <w:sz w:val="25"/>
          <w:szCs w:val="25"/>
        </w:rPr>
        <w:t>Закупка № 1647 лот № 7</w:t>
      </w:r>
      <w:r w:rsidRPr="00875F26">
        <w:rPr>
          <w:snapToGrid/>
          <w:sz w:val="25"/>
          <w:szCs w:val="25"/>
        </w:rPr>
        <w:t xml:space="preserve"> – «Гусеничный тягач ГАЗ 34039» 1 ед. для филиала ОАО «ДРСК» «Приморские электрические сети». </w:t>
      </w:r>
      <w:r w:rsidR="00D0569D">
        <w:rPr>
          <w:snapToGrid/>
          <w:sz w:val="25"/>
          <w:szCs w:val="25"/>
        </w:rPr>
        <w:t>Р</w:t>
      </w:r>
      <w:r w:rsidR="00D0569D" w:rsidRPr="00571DCA">
        <w:rPr>
          <w:b/>
          <w:sz w:val="26"/>
          <w:szCs w:val="26"/>
        </w:rPr>
        <w:t>аздел 2.2.2</w:t>
      </w:r>
    </w:p>
    <w:p w:rsidR="00D0569D" w:rsidRDefault="00A9496B" w:rsidP="008B4ED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2"/>
          <w:szCs w:val="22"/>
        </w:rPr>
      </w:pPr>
      <w:r w:rsidRPr="00571DCA">
        <w:rPr>
          <w:b/>
          <w:i/>
          <w:sz w:val="26"/>
          <w:szCs w:val="26"/>
        </w:rPr>
        <w:t>Плановая стоимость:</w:t>
      </w:r>
      <w:r w:rsidRPr="000A0386">
        <w:rPr>
          <w:b/>
          <w:i/>
          <w:sz w:val="22"/>
          <w:szCs w:val="22"/>
        </w:rPr>
        <w:t xml:space="preserve"> </w:t>
      </w:r>
    </w:p>
    <w:p w:rsidR="00EA3A5C" w:rsidRPr="00875F26" w:rsidRDefault="00EA3A5C" w:rsidP="00EA3A5C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contextualSpacing/>
        <w:jc w:val="left"/>
        <w:rPr>
          <w:snapToGrid/>
          <w:sz w:val="25"/>
          <w:szCs w:val="25"/>
        </w:rPr>
      </w:pPr>
      <w:r w:rsidRPr="00875F26">
        <w:rPr>
          <w:snapToGrid/>
          <w:sz w:val="25"/>
          <w:szCs w:val="25"/>
        </w:rPr>
        <w:t>Лот № 1 – 25 508 474,60 руб. без НДС;</w:t>
      </w:r>
    </w:p>
    <w:p w:rsidR="00EA3A5C" w:rsidRPr="00875F26" w:rsidRDefault="00EA3A5C" w:rsidP="00EA3A5C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contextualSpacing/>
        <w:rPr>
          <w:snapToGrid/>
          <w:sz w:val="25"/>
          <w:szCs w:val="25"/>
        </w:rPr>
      </w:pPr>
      <w:r w:rsidRPr="00875F26">
        <w:rPr>
          <w:snapToGrid/>
          <w:sz w:val="25"/>
          <w:szCs w:val="25"/>
        </w:rPr>
        <w:t>Лот № 2 – 3 644 067,80 руб. без НДС;</w:t>
      </w:r>
    </w:p>
    <w:p w:rsidR="00EA3A5C" w:rsidRPr="00875F26" w:rsidRDefault="00EA3A5C" w:rsidP="00EA3A5C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contextualSpacing/>
        <w:rPr>
          <w:snapToGrid/>
          <w:sz w:val="25"/>
          <w:szCs w:val="25"/>
        </w:rPr>
      </w:pPr>
      <w:r w:rsidRPr="00875F26">
        <w:rPr>
          <w:snapToGrid/>
          <w:sz w:val="25"/>
          <w:szCs w:val="25"/>
        </w:rPr>
        <w:t>Лот № 3 – 9 915 254,20 руб. без НДС;</w:t>
      </w:r>
    </w:p>
    <w:p w:rsidR="00EA3A5C" w:rsidRPr="00875F26" w:rsidRDefault="00EA3A5C" w:rsidP="00EA3A5C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contextualSpacing/>
        <w:rPr>
          <w:snapToGrid/>
          <w:sz w:val="25"/>
          <w:szCs w:val="25"/>
        </w:rPr>
      </w:pPr>
      <w:r w:rsidRPr="00875F26">
        <w:rPr>
          <w:snapToGrid/>
          <w:sz w:val="25"/>
          <w:szCs w:val="25"/>
        </w:rPr>
        <w:t>Лот № 4 – 6 813 559,30 руб. без НДС;</w:t>
      </w:r>
    </w:p>
    <w:p w:rsidR="00EA3A5C" w:rsidRPr="00875F26" w:rsidRDefault="00EA3A5C" w:rsidP="00EA3A5C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contextualSpacing/>
        <w:rPr>
          <w:snapToGrid/>
          <w:sz w:val="25"/>
          <w:szCs w:val="25"/>
        </w:rPr>
      </w:pPr>
      <w:r w:rsidRPr="00875F26">
        <w:rPr>
          <w:snapToGrid/>
          <w:sz w:val="25"/>
          <w:szCs w:val="25"/>
        </w:rPr>
        <w:t>Лот № 5 – 3 813 559,30 руб. без НДС;</w:t>
      </w:r>
    </w:p>
    <w:p w:rsidR="00EA3A5C" w:rsidRPr="00875F26" w:rsidRDefault="00EA3A5C" w:rsidP="00EA3A5C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contextualSpacing/>
        <w:rPr>
          <w:snapToGrid/>
          <w:sz w:val="25"/>
          <w:szCs w:val="25"/>
        </w:rPr>
      </w:pPr>
      <w:r w:rsidRPr="00875F26">
        <w:rPr>
          <w:snapToGrid/>
          <w:sz w:val="25"/>
          <w:szCs w:val="25"/>
        </w:rPr>
        <w:t>Лот № 6 – 1 271 186,40 руб. без НДС;</w:t>
      </w:r>
    </w:p>
    <w:p w:rsidR="00EA3A5C" w:rsidRPr="00875F26" w:rsidRDefault="00EA3A5C" w:rsidP="00EA3A5C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contextualSpacing/>
        <w:rPr>
          <w:snapToGrid/>
          <w:sz w:val="25"/>
          <w:szCs w:val="25"/>
        </w:rPr>
      </w:pPr>
      <w:r w:rsidRPr="00875F26">
        <w:rPr>
          <w:snapToGrid/>
          <w:sz w:val="25"/>
          <w:szCs w:val="25"/>
        </w:rPr>
        <w:t>Лот № 7 – 2 779 661,00 руб. без НДС.</w:t>
      </w:r>
    </w:p>
    <w:p w:rsidR="00D0569D" w:rsidRPr="000A0386" w:rsidRDefault="00D0569D" w:rsidP="008B4ED0">
      <w:pPr>
        <w:tabs>
          <w:tab w:val="left" w:pos="142"/>
          <w:tab w:val="left" w:pos="851"/>
        </w:tabs>
        <w:spacing w:line="240" w:lineRule="auto"/>
        <w:ind w:firstLine="0"/>
        <w:rPr>
          <w:sz w:val="22"/>
          <w:szCs w:val="22"/>
        </w:rPr>
      </w:pPr>
    </w:p>
    <w:p w:rsidR="00A9496B" w:rsidRPr="000A0386" w:rsidRDefault="009F683E" w:rsidP="008B4ED0">
      <w:pPr>
        <w:ind w:firstLine="0"/>
        <w:rPr>
          <w:sz w:val="22"/>
          <w:szCs w:val="22"/>
        </w:rPr>
      </w:pPr>
      <w:r w:rsidRPr="000A0386">
        <w:rPr>
          <w:b/>
          <w:sz w:val="22"/>
          <w:szCs w:val="22"/>
        </w:rPr>
        <w:t>ПРИСУТСТВОВАЛИ:</w:t>
      </w:r>
      <w:r w:rsidR="00791CB7" w:rsidRPr="000A0386">
        <w:rPr>
          <w:b/>
          <w:sz w:val="22"/>
          <w:szCs w:val="22"/>
        </w:rPr>
        <w:t xml:space="preserve"> </w:t>
      </w:r>
      <w:r w:rsidR="00791CB7" w:rsidRPr="000A0386">
        <w:rPr>
          <w:sz w:val="22"/>
          <w:szCs w:val="22"/>
        </w:rPr>
        <w:t>три члена постоянно действующей Закупочной комиссии 2-го уровня</w:t>
      </w:r>
      <w:r w:rsidR="008C7E96" w:rsidRPr="000A0386">
        <w:rPr>
          <w:sz w:val="22"/>
          <w:szCs w:val="22"/>
        </w:rPr>
        <w:t xml:space="preserve">: </w:t>
      </w:r>
    </w:p>
    <w:p w:rsidR="009F683E" w:rsidRPr="000A0386" w:rsidRDefault="009F683E" w:rsidP="009F683E">
      <w:pPr>
        <w:rPr>
          <w:b/>
          <w:sz w:val="22"/>
          <w:szCs w:val="22"/>
        </w:rPr>
      </w:pPr>
      <w:r w:rsidRPr="000A0386">
        <w:rPr>
          <w:b/>
          <w:sz w:val="22"/>
          <w:szCs w:val="22"/>
        </w:rPr>
        <w:t>ВОПРОСЫ ЗАСЕДАНИЯ КОНКУРСНОЙ КОМИССИИ:</w:t>
      </w:r>
    </w:p>
    <w:p w:rsidR="00EA3A5C" w:rsidRPr="000A0386" w:rsidRDefault="00EA3A5C" w:rsidP="00EA3A5C">
      <w:pPr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 xml:space="preserve">В адрес Организатора закупки </w:t>
      </w:r>
      <w:r w:rsidRPr="00D411A0">
        <w:rPr>
          <w:sz w:val="22"/>
          <w:szCs w:val="22"/>
        </w:rPr>
        <w:t xml:space="preserve">поступило 12(двенадцать) заявок на участие </w:t>
      </w:r>
      <w:r w:rsidRPr="000A0386">
        <w:rPr>
          <w:sz w:val="22"/>
          <w:szCs w:val="22"/>
        </w:rPr>
        <w:t>в закупке в запечатанных конвертах.</w:t>
      </w:r>
    </w:p>
    <w:p w:rsidR="00EA3A5C" w:rsidRPr="000A0386" w:rsidRDefault="00EA3A5C" w:rsidP="00EA3A5C">
      <w:pPr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>Представители Участников закупки, не присутствовали на  процедуре вскрытия конвертов с заявками.</w:t>
      </w:r>
    </w:p>
    <w:p w:rsidR="00EA3A5C" w:rsidRPr="00F12920" w:rsidRDefault="00EA3A5C" w:rsidP="00EA3A5C">
      <w:pPr>
        <w:numPr>
          <w:ilvl w:val="3"/>
          <w:numId w:val="3"/>
        </w:numPr>
        <w:spacing w:line="240" w:lineRule="auto"/>
        <w:ind w:left="709" w:hanging="709"/>
        <w:jc w:val="left"/>
        <w:rPr>
          <w:b/>
          <w:sz w:val="22"/>
          <w:szCs w:val="22"/>
        </w:rPr>
      </w:pPr>
      <w:r w:rsidRPr="000A0386">
        <w:rPr>
          <w:sz w:val="22"/>
          <w:szCs w:val="22"/>
        </w:rPr>
        <w:lastRenderedPageBreak/>
        <w:t xml:space="preserve">Дата и время начала процедуры вскрытия конвертов с заявками на участие в закупке: 15:00 часов местного времени </w:t>
      </w:r>
      <w:r w:rsidRPr="00F12920">
        <w:rPr>
          <w:b/>
          <w:sz w:val="22"/>
          <w:szCs w:val="22"/>
        </w:rPr>
        <w:t xml:space="preserve">14.08.2013 г </w:t>
      </w:r>
    </w:p>
    <w:p w:rsidR="00EA3A5C" w:rsidRPr="000A0386" w:rsidRDefault="00EA3A5C" w:rsidP="00EA3A5C">
      <w:pPr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>Место проведения процедуры вскрытия конвертов с заявками на участие в закупке: 675 000, г. Благовещенск, ул. Шевченко 28, каб. 244.</w:t>
      </w:r>
    </w:p>
    <w:p w:rsidR="00EA3A5C" w:rsidRPr="000A0386" w:rsidRDefault="00EA3A5C" w:rsidP="00EA3A5C">
      <w:pPr>
        <w:pStyle w:val="a5"/>
        <w:numPr>
          <w:ilvl w:val="3"/>
          <w:numId w:val="3"/>
        </w:numPr>
        <w:spacing w:line="240" w:lineRule="auto"/>
        <w:ind w:left="709" w:hanging="709"/>
        <w:jc w:val="left"/>
        <w:rPr>
          <w:sz w:val="22"/>
          <w:szCs w:val="22"/>
        </w:rPr>
      </w:pPr>
      <w:r w:rsidRPr="000A0386">
        <w:rPr>
          <w:sz w:val="22"/>
          <w:szCs w:val="22"/>
        </w:rPr>
        <w:t>В конвертах обнаружены заявки следующих Участников закупки:</w:t>
      </w:r>
    </w:p>
    <w:p w:rsidR="00EA3A5C" w:rsidRPr="000A0386" w:rsidRDefault="00EA3A5C" w:rsidP="00EA3A5C">
      <w:pPr>
        <w:spacing w:line="240" w:lineRule="auto"/>
        <w:ind w:left="567" w:firstLine="0"/>
        <w:jc w:val="left"/>
        <w:rPr>
          <w:sz w:val="22"/>
          <w:szCs w:val="22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4536"/>
        <w:gridCol w:w="1022"/>
      </w:tblGrid>
      <w:tr w:rsidR="00EA3A5C" w:rsidRPr="000A0386" w:rsidTr="00812657">
        <w:trPr>
          <w:trHeight w:val="423"/>
          <w:tblHeader/>
        </w:trPr>
        <w:tc>
          <w:tcPr>
            <w:tcW w:w="567" w:type="dxa"/>
          </w:tcPr>
          <w:p w:rsidR="00EA3A5C" w:rsidRPr="000A0386" w:rsidRDefault="00EA3A5C" w:rsidP="0081265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№</w:t>
            </w:r>
          </w:p>
          <w:p w:rsidR="00EA3A5C" w:rsidRPr="000A0386" w:rsidRDefault="00EA3A5C" w:rsidP="0081265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п/п</w:t>
            </w:r>
          </w:p>
        </w:tc>
        <w:tc>
          <w:tcPr>
            <w:tcW w:w="3261" w:type="dxa"/>
          </w:tcPr>
          <w:p w:rsidR="00EA3A5C" w:rsidRPr="000A0386" w:rsidRDefault="00EA3A5C" w:rsidP="0081265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4536" w:type="dxa"/>
          </w:tcPr>
          <w:p w:rsidR="00EA3A5C" w:rsidRPr="000A0386" w:rsidRDefault="00EA3A5C" w:rsidP="0081265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EA3A5C" w:rsidRPr="000A0386" w:rsidRDefault="00EA3A5C" w:rsidP="00812657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0A0386">
              <w:rPr>
                <w:sz w:val="22"/>
                <w:szCs w:val="22"/>
              </w:rPr>
              <w:t>Примечания</w:t>
            </w: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  <w:u w:val="single"/>
              </w:rPr>
            </w:pPr>
            <w:r w:rsidRPr="00D411A0">
              <w:rPr>
                <w:b/>
                <w:snapToGrid/>
                <w:sz w:val="22"/>
                <w:szCs w:val="22"/>
                <w:u w:val="single"/>
              </w:rPr>
              <w:t>Закупка № 1630 лот № 1</w:t>
            </w:r>
            <w:r w:rsidRPr="00D411A0">
              <w:rPr>
                <w:snapToGrid/>
                <w:sz w:val="22"/>
                <w:szCs w:val="22"/>
                <w:u w:val="single"/>
              </w:rPr>
              <w:t xml:space="preserve"> </w:t>
            </w:r>
          </w:p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ООО «Восток-УАЗ» г. Владивосток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24 915 254,24 </w:t>
            </w:r>
            <w:r w:rsidRPr="00D411A0">
              <w:rPr>
                <w:sz w:val="22"/>
                <w:szCs w:val="22"/>
              </w:rPr>
              <w:t>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29 400 000,00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 xml:space="preserve">Существенные условия. Срок поставки: до 10.12.2013г, с возможностью досрочной поставки. 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Условия оплаты: Авансовый платеж в размере 30 % от суммы договора в течение 10 календарных дней с момента заключения договора. Окончательный расчет –70% в течение 30 календарных дней с момента подписания актов приема-передачи.</w:t>
            </w:r>
          </w:p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Предложение действительно: до 13.10.2013г.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ОАО «Комбинат автомобильных фургонов» г. Шумерля.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24 466 097,96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28 870 000,00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поставки: до 10.12.2013г. Условия оплаты: Авансовый платеж в размере 30 % от суммы договора в течение 10 календарных дней с момента заключения договора. Окончательный расчет –70% в течение 20 календарных дней с момента подписания актов приема-передачи.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Предложение действительно: до 31.12.2013г.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u w:val="single"/>
              </w:rPr>
            </w:pPr>
            <w:r w:rsidRPr="00D411A0">
              <w:rPr>
                <w:b/>
                <w:snapToGrid/>
                <w:sz w:val="22"/>
                <w:szCs w:val="22"/>
                <w:u w:val="single"/>
              </w:rPr>
              <w:t>Закупка № 1635</w:t>
            </w:r>
            <w:r w:rsidRPr="00D411A0">
              <w:rPr>
                <w:snapToGrid/>
                <w:sz w:val="22"/>
                <w:szCs w:val="22"/>
                <w:u w:val="single"/>
              </w:rPr>
              <w:t xml:space="preserve"> </w:t>
            </w:r>
            <w:r w:rsidRPr="00D411A0">
              <w:rPr>
                <w:b/>
                <w:snapToGrid/>
                <w:sz w:val="22"/>
                <w:szCs w:val="22"/>
                <w:u w:val="single"/>
              </w:rPr>
              <w:t>лот № 2</w:t>
            </w:r>
          </w:p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ОАО «Комбинат автомобильных фургонов» г. Шумерля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3 458 474,58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4 081 000,00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поставки: до 10.12.2013г. Условия оплаты: Авансовый платеж в размере 30 % от суммы договора в течение 10 календарных дней с момента заключения договора. Окончательный расчет –70% в течение 20 календарных дней с момента подписания актов приема-передачи.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b/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Предложение действительно: до 31.12.2013г.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ИП Уразов Владимир Ильич г. Благовещенск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3 559 322,03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4 200 000,00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поставки: до 20.12.2013г. с возможностью досрочной поставки.  Условия оплаты: Авансовый платеж в размере 10 % от суммы договора в течение 10 банковских дней с момента заключения договора. Окончательный расчет –70% в течение 10 банковских дней с момента подписания актов приема-передачи.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lastRenderedPageBreak/>
              <w:t>Предложение действительно: до 31.12.2013г.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b/>
                <w:snapToGrid/>
                <w:sz w:val="22"/>
                <w:szCs w:val="22"/>
                <w:u w:val="single"/>
              </w:rPr>
            </w:pPr>
            <w:r w:rsidRPr="00D411A0">
              <w:rPr>
                <w:b/>
                <w:snapToGrid/>
                <w:sz w:val="22"/>
                <w:szCs w:val="22"/>
                <w:u w:val="single"/>
              </w:rPr>
              <w:t>Закупка № 1636</w:t>
            </w:r>
            <w:r w:rsidRPr="00D411A0">
              <w:rPr>
                <w:snapToGrid/>
                <w:sz w:val="22"/>
                <w:szCs w:val="22"/>
                <w:u w:val="single"/>
              </w:rPr>
              <w:t xml:space="preserve"> </w:t>
            </w:r>
            <w:r w:rsidRPr="00D411A0">
              <w:rPr>
                <w:b/>
                <w:snapToGrid/>
                <w:sz w:val="22"/>
                <w:szCs w:val="22"/>
                <w:u w:val="single"/>
              </w:rPr>
              <w:t>лот № 3</w:t>
            </w:r>
          </w:p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napToGrid/>
                <w:sz w:val="22"/>
                <w:szCs w:val="22"/>
              </w:rPr>
              <w:t>ОАО «Уралавтоприцеп» г. Челябинск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7 890 678,00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9 311 000,00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поставки:  в течение 60 дней с момента внесения предоплаты..  Условия оплаты: Авансовый платеж в размере 30 % от суммы договора в течение 10 банковских дней с момента заключения договора. Окончательный расчет –70% в течение 25 календарных  дней с момента поставки продукции.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Предложение действительно: до 25.11.2013г.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ООО ПКФ «Политранс» г. Челябинск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9 355 932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11 040 000,00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поставки: до 16.09.2013г.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Условия оплаты: в течение  30 календарных дней с момента поставки продукции на склад грузополучателя и подписания актов приема-передачи.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Предложение действительно: до 22.11.2013г.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ОАО «Челябинский кузнечно-прессовый завод» г. Челябинск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8 084 745,76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9 540 000,00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поставки: в течение 60 рабочих дней с момента подписания договора и получения аванса.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Условия оплаты: Авансовый платеж в размере 30 % от суммы договора в течение 10 календарных дней с момента заключения договора. Окончательный расчет – в течение  20 календарных дней с момента поставки продукции на склад грузополучателя и подписания актов приема-передачи. Предложение действительно: до 30.11.2013г.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20343" w:rsidRPr="00D411A0" w:rsidTr="00812657">
        <w:trPr>
          <w:trHeight w:val="424"/>
        </w:trPr>
        <w:tc>
          <w:tcPr>
            <w:tcW w:w="567" w:type="dxa"/>
          </w:tcPr>
          <w:p w:rsidR="00E20343" w:rsidRPr="00D411A0" w:rsidRDefault="00E20343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20343" w:rsidRPr="00D411A0" w:rsidRDefault="00E20343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«Партнер»г. Челябинск</w:t>
            </w:r>
          </w:p>
        </w:tc>
        <w:tc>
          <w:tcPr>
            <w:tcW w:w="4536" w:type="dxa"/>
          </w:tcPr>
          <w:p w:rsidR="00E20343" w:rsidRPr="00D411A0" w:rsidRDefault="00E20343" w:rsidP="00E20343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9 661 016,95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20343" w:rsidRPr="00D411A0" w:rsidRDefault="00E20343" w:rsidP="00E20343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11 400 000</w:t>
            </w:r>
            <w:r w:rsidRPr="00D411A0">
              <w:rPr>
                <w:sz w:val="22"/>
                <w:szCs w:val="22"/>
              </w:rPr>
              <w:t>,00 руб. (с учетом НДС)</w:t>
            </w:r>
          </w:p>
          <w:p w:rsidR="00E20343" w:rsidRPr="00D411A0" w:rsidRDefault="00E20343" w:rsidP="00E20343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 xml:space="preserve">Существенные условия. Срок поставки: </w:t>
            </w:r>
            <w:r>
              <w:rPr>
                <w:sz w:val="22"/>
                <w:szCs w:val="22"/>
              </w:rPr>
              <w:t>до 20.09.2013г.</w:t>
            </w:r>
            <w:r w:rsidRPr="00D411A0">
              <w:rPr>
                <w:sz w:val="22"/>
                <w:szCs w:val="22"/>
              </w:rPr>
              <w:t xml:space="preserve">Условия оплаты: Окончательный расчет – в течение  </w:t>
            </w:r>
            <w:r>
              <w:rPr>
                <w:sz w:val="22"/>
                <w:szCs w:val="22"/>
              </w:rPr>
              <w:t>3</w:t>
            </w:r>
            <w:r w:rsidRPr="00D411A0">
              <w:rPr>
                <w:sz w:val="22"/>
                <w:szCs w:val="22"/>
              </w:rPr>
              <w:t>0 календарных дней с момента поставки продукции на склад грузополучателя и подписания актов приема-передачи.</w:t>
            </w:r>
            <w:r>
              <w:rPr>
                <w:sz w:val="22"/>
                <w:szCs w:val="22"/>
              </w:rPr>
              <w:t xml:space="preserve"> Гарантийный срок: 12 месяцев.</w:t>
            </w:r>
            <w:r w:rsidRPr="00D411A0">
              <w:rPr>
                <w:sz w:val="22"/>
                <w:szCs w:val="22"/>
              </w:rPr>
              <w:t xml:space="preserve"> Предложение действительно: до 30.11.2013г.</w:t>
            </w:r>
          </w:p>
        </w:tc>
        <w:tc>
          <w:tcPr>
            <w:tcW w:w="1022" w:type="dxa"/>
          </w:tcPr>
          <w:p w:rsidR="00E20343" w:rsidRPr="00D411A0" w:rsidRDefault="00E20343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u w:val="single"/>
              </w:rPr>
            </w:pPr>
            <w:r w:rsidRPr="00D411A0">
              <w:rPr>
                <w:b/>
                <w:snapToGrid/>
                <w:sz w:val="22"/>
                <w:szCs w:val="22"/>
                <w:u w:val="single"/>
              </w:rPr>
              <w:t>Закупка № 1640</w:t>
            </w:r>
            <w:r w:rsidRPr="00D411A0">
              <w:rPr>
                <w:snapToGrid/>
                <w:sz w:val="22"/>
                <w:szCs w:val="22"/>
                <w:u w:val="single"/>
              </w:rPr>
              <w:t xml:space="preserve">  </w:t>
            </w:r>
            <w:r w:rsidRPr="00D411A0">
              <w:rPr>
                <w:b/>
                <w:snapToGrid/>
                <w:sz w:val="22"/>
                <w:szCs w:val="22"/>
                <w:u w:val="single"/>
              </w:rPr>
              <w:t>лот № 4</w:t>
            </w:r>
          </w:p>
          <w:p w:rsidR="00EA3A5C" w:rsidRPr="00D411A0" w:rsidRDefault="00EA3A5C" w:rsidP="00150E1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 xml:space="preserve">ООО «УралазТехноЦентр» г. </w:t>
            </w:r>
            <w:r w:rsidR="00150E1B">
              <w:rPr>
                <w:sz w:val="22"/>
                <w:szCs w:val="22"/>
              </w:rPr>
              <w:t>Красноярск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6 632 203,39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7 826 000,00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 xml:space="preserve">Существенные условия. Срок поставки: до 30.09.2013г. Условия оплаты: Авансовый </w:t>
            </w:r>
            <w:r w:rsidRPr="00D411A0">
              <w:rPr>
                <w:sz w:val="22"/>
                <w:szCs w:val="22"/>
              </w:rPr>
              <w:lastRenderedPageBreak/>
              <w:t>платеж в размере 30 % от суммы договора в течение 10 календарных дней с момента заключения договора. Окончательный расчет – через   20 календарных дней с момента поставки продукции на склад грузополучателя и подписания актов приема-передачи. Предложение действительно: до 13.12.2013г.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ЗАО «Уральская марка» г. Челябинск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6 705 254,24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7 912 200,00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поставки: до 30.09.2013г. с возможностью досрочной поставки. Условия оплаты: Авансовый платеж в размере 30 % от суммы договора в течение 10 календарных дней с момента заключения договора. Окончательный расчет – не ранее чем через   20 календарных дней с момента поставки продукции на склад грузополучателя и подписания актов приема-передачи. Предложение действительно: до 31.10.2013г.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897C7E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  <w:u w:val="single"/>
              </w:rPr>
            </w:pPr>
            <w:r w:rsidRPr="00897C7E">
              <w:rPr>
                <w:b/>
                <w:snapToGrid/>
                <w:sz w:val="22"/>
                <w:szCs w:val="22"/>
                <w:u w:val="single"/>
              </w:rPr>
              <w:t>Закупка № 1643 лот № 5</w:t>
            </w:r>
          </w:p>
          <w:p w:rsidR="00EA3A5C" w:rsidRPr="00897C7E" w:rsidRDefault="00E20343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97C7E">
              <w:rPr>
                <w:sz w:val="22"/>
                <w:szCs w:val="22"/>
              </w:rPr>
              <w:t>ООО «Автовосток-ДВ» г. Хабаровск</w:t>
            </w:r>
          </w:p>
        </w:tc>
        <w:tc>
          <w:tcPr>
            <w:tcW w:w="4536" w:type="dxa"/>
          </w:tcPr>
          <w:p w:rsidR="00E20343" w:rsidRPr="00D411A0" w:rsidRDefault="00E20343" w:rsidP="00E20343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4 810 500,00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  <w:r>
              <w:rPr>
                <w:sz w:val="22"/>
                <w:szCs w:val="22"/>
              </w:rPr>
              <w:t>. (НДС не предусмотрен)</w:t>
            </w:r>
          </w:p>
          <w:p w:rsidR="00EA3A5C" w:rsidRPr="00D411A0" w:rsidRDefault="00E20343" w:rsidP="008901B3">
            <w:pPr>
              <w:spacing w:before="100" w:beforeAutospacing="1" w:after="100" w:afterAutospacing="1" w:line="240" w:lineRule="auto"/>
              <w:ind w:firstLine="0"/>
              <w:contextualSpacing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 xml:space="preserve">Существенные условия. Срок поставки: до </w:t>
            </w:r>
            <w:r>
              <w:rPr>
                <w:sz w:val="22"/>
                <w:szCs w:val="22"/>
              </w:rPr>
              <w:t xml:space="preserve">о 20.12.2013г. </w:t>
            </w:r>
            <w:r w:rsidRPr="00D411A0">
              <w:rPr>
                <w:sz w:val="22"/>
                <w:szCs w:val="22"/>
              </w:rPr>
              <w:t xml:space="preserve"> Условия опла</w:t>
            </w:r>
            <w:r>
              <w:rPr>
                <w:sz w:val="22"/>
                <w:szCs w:val="22"/>
              </w:rPr>
              <w:t>ты: Авансовый платеж в размере 2</w:t>
            </w:r>
            <w:r w:rsidRPr="00D411A0">
              <w:rPr>
                <w:sz w:val="22"/>
                <w:szCs w:val="22"/>
              </w:rPr>
              <w:t xml:space="preserve">0 % от суммы договора в течение 10 календарных дней с момента заключения договора. Окончательный расчет – не </w:t>
            </w:r>
            <w:r w:rsidR="008228EF">
              <w:rPr>
                <w:sz w:val="22"/>
                <w:szCs w:val="22"/>
              </w:rPr>
              <w:t>позднее</w:t>
            </w:r>
            <w:r w:rsidRPr="00D411A0">
              <w:rPr>
                <w:sz w:val="22"/>
                <w:szCs w:val="22"/>
              </w:rPr>
              <w:t xml:space="preserve"> 20 календарных дней с момента поставки продукции на склад грузополучателя и подписания актов приема-передачи. </w:t>
            </w:r>
            <w:r w:rsidR="008228EF">
              <w:rPr>
                <w:sz w:val="22"/>
                <w:szCs w:val="22"/>
              </w:rPr>
              <w:t xml:space="preserve">Гарантийный срок: 1 год. </w:t>
            </w:r>
            <w:r w:rsidRPr="00D411A0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30.12</w:t>
            </w:r>
            <w:r w:rsidRPr="00D411A0">
              <w:rPr>
                <w:sz w:val="22"/>
                <w:szCs w:val="22"/>
              </w:rPr>
              <w:t>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8228EF" w:rsidRPr="00D411A0" w:rsidTr="00812657">
        <w:trPr>
          <w:trHeight w:val="424"/>
        </w:trPr>
        <w:tc>
          <w:tcPr>
            <w:tcW w:w="567" w:type="dxa"/>
          </w:tcPr>
          <w:p w:rsidR="008228EF" w:rsidRPr="00D411A0" w:rsidRDefault="008228EF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8228EF" w:rsidRPr="00897C7E" w:rsidRDefault="008901B3" w:rsidP="0081265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</w:rPr>
            </w:pPr>
            <w:r w:rsidRPr="00897C7E">
              <w:rPr>
                <w:snapToGrid/>
                <w:sz w:val="22"/>
                <w:szCs w:val="22"/>
              </w:rPr>
              <w:t>ООО «Пассифик Импорт» г. Владивосток</w:t>
            </w:r>
          </w:p>
        </w:tc>
        <w:tc>
          <w:tcPr>
            <w:tcW w:w="4536" w:type="dxa"/>
          </w:tcPr>
          <w:p w:rsidR="008901B3" w:rsidRPr="00D411A0" w:rsidRDefault="008901B3" w:rsidP="008901B3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</w:t>
            </w:r>
            <w:r w:rsidR="00BB78B0">
              <w:rPr>
                <w:b/>
                <w:sz w:val="22"/>
                <w:szCs w:val="22"/>
              </w:rPr>
              <w:t>4 258 474,58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8901B3" w:rsidRPr="00D411A0" w:rsidRDefault="00BB78B0" w:rsidP="008901B3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5 025 000,00</w:t>
            </w:r>
            <w:r w:rsidR="008901B3" w:rsidRPr="00D411A0">
              <w:rPr>
                <w:sz w:val="22"/>
                <w:szCs w:val="22"/>
              </w:rPr>
              <w:t xml:space="preserve"> руб. (с учетом НДС)</w:t>
            </w:r>
          </w:p>
          <w:p w:rsidR="008228EF" w:rsidRPr="008901B3" w:rsidRDefault="008901B3" w:rsidP="008901B3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 xml:space="preserve">Существенные условия. Срок </w:t>
            </w:r>
            <w:r>
              <w:rPr>
                <w:sz w:val="22"/>
                <w:szCs w:val="22"/>
              </w:rPr>
              <w:t xml:space="preserve">завершения </w:t>
            </w:r>
            <w:r w:rsidRPr="00D411A0">
              <w:rPr>
                <w:sz w:val="22"/>
                <w:szCs w:val="22"/>
              </w:rPr>
              <w:t xml:space="preserve">поставки: </w:t>
            </w:r>
            <w:r>
              <w:rPr>
                <w:sz w:val="22"/>
                <w:szCs w:val="22"/>
              </w:rPr>
              <w:t xml:space="preserve">35-45 дней с момента подписания договора и внесения предоплаты. </w:t>
            </w:r>
            <w:r w:rsidRPr="00D411A0">
              <w:rPr>
                <w:sz w:val="22"/>
                <w:szCs w:val="22"/>
              </w:rPr>
              <w:t xml:space="preserve"> Условия опла</w:t>
            </w:r>
            <w:r>
              <w:rPr>
                <w:sz w:val="22"/>
                <w:szCs w:val="22"/>
              </w:rPr>
              <w:t>ты: Авансовый платеж в размере 3</w:t>
            </w:r>
            <w:r w:rsidRPr="00D411A0">
              <w:rPr>
                <w:sz w:val="22"/>
                <w:szCs w:val="22"/>
              </w:rPr>
              <w:t xml:space="preserve">0 % </w:t>
            </w:r>
            <w:r>
              <w:rPr>
                <w:sz w:val="22"/>
                <w:szCs w:val="22"/>
              </w:rPr>
              <w:t>, 50% по готовности завода отгрузить готовую технику, 20% при поступлении техники  в порт г. Владивосток</w:t>
            </w:r>
            <w:r w:rsidRPr="00D411A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Гарантийный срок: 1 год. </w:t>
            </w:r>
            <w:r w:rsidRPr="00D411A0">
              <w:rPr>
                <w:sz w:val="22"/>
                <w:szCs w:val="22"/>
              </w:rPr>
              <w:t xml:space="preserve">Предложение действительно: до </w:t>
            </w:r>
            <w:r>
              <w:rPr>
                <w:sz w:val="22"/>
                <w:szCs w:val="22"/>
              </w:rPr>
              <w:t>07.09.</w:t>
            </w:r>
            <w:r w:rsidRPr="00D411A0">
              <w:rPr>
                <w:sz w:val="22"/>
                <w:szCs w:val="22"/>
              </w:rPr>
              <w:t>2013г.</w:t>
            </w:r>
          </w:p>
        </w:tc>
        <w:tc>
          <w:tcPr>
            <w:tcW w:w="1022" w:type="dxa"/>
          </w:tcPr>
          <w:p w:rsidR="008228EF" w:rsidRPr="00D411A0" w:rsidRDefault="008228EF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131CD1" w:rsidRPr="00D411A0" w:rsidTr="00812657">
        <w:trPr>
          <w:trHeight w:val="424"/>
        </w:trPr>
        <w:tc>
          <w:tcPr>
            <w:tcW w:w="567" w:type="dxa"/>
          </w:tcPr>
          <w:p w:rsidR="00131CD1" w:rsidRPr="00D411A0" w:rsidRDefault="00131CD1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131CD1" w:rsidRPr="00897C7E" w:rsidRDefault="00131CD1" w:rsidP="003A2E1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2"/>
                <w:szCs w:val="22"/>
              </w:rPr>
            </w:pPr>
            <w:r w:rsidRPr="00897C7E">
              <w:rPr>
                <w:snapToGrid/>
                <w:sz w:val="22"/>
                <w:szCs w:val="22"/>
              </w:rPr>
              <w:t>ООО «Восток Мотор» г. Владивосток</w:t>
            </w:r>
          </w:p>
        </w:tc>
        <w:tc>
          <w:tcPr>
            <w:tcW w:w="4536" w:type="dxa"/>
          </w:tcPr>
          <w:p w:rsidR="00131CD1" w:rsidRPr="00A13421" w:rsidRDefault="00131CD1" w:rsidP="008901B3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3 966 101,69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  <w:r w:rsidR="00A13421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4 680 000,00</w:t>
            </w:r>
            <w:r w:rsidRPr="00D411A0">
              <w:rPr>
                <w:sz w:val="22"/>
                <w:szCs w:val="22"/>
              </w:rPr>
              <w:t xml:space="preserve"> руб. (с учетом НДС)</w:t>
            </w:r>
            <w:r w:rsidR="00A13421" w:rsidRPr="00A13421">
              <w:rPr>
                <w:snapToGrid/>
                <w:sz w:val="24"/>
                <w:szCs w:val="24"/>
              </w:rPr>
              <w:t xml:space="preserve"> </w:t>
            </w:r>
            <w:r w:rsidR="00A13421" w:rsidRPr="00A13421">
              <w:rPr>
                <w:snapToGrid/>
                <w:sz w:val="24"/>
                <w:szCs w:val="24"/>
              </w:rPr>
              <w:t xml:space="preserve">Срок поставки: до  20.12.2013г.  Условия оплаты: Авансовый платеж в размере 30 % от суммы договора в течение 10 календарных дней с момента заключения договора. Окончательный расчет – 70% в </w:t>
            </w:r>
            <w:r w:rsidR="00A13421" w:rsidRPr="00A13421">
              <w:rPr>
                <w:snapToGrid/>
                <w:sz w:val="24"/>
                <w:szCs w:val="24"/>
              </w:rPr>
              <w:lastRenderedPageBreak/>
              <w:t>течение 20 дней после приема техники и подписания акта приема-передачи. Гарантийный срок: 12 месяцев. Предложение действительно: до 14.10.2013г.</w:t>
            </w:r>
            <w:bookmarkStart w:id="0" w:name="_GoBack"/>
            <w:bookmarkEnd w:id="0"/>
          </w:p>
        </w:tc>
        <w:tc>
          <w:tcPr>
            <w:tcW w:w="1022" w:type="dxa"/>
          </w:tcPr>
          <w:p w:rsidR="00131CD1" w:rsidRPr="00D411A0" w:rsidRDefault="00131CD1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  <w:u w:val="single"/>
              </w:rPr>
            </w:pPr>
            <w:r w:rsidRPr="00D411A0">
              <w:rPr>
                <w:b/>
                <w:sz w:val="22"/>
                <w:szCs w:val="22"/>
                <w:u w:val="single"/>
              </w:rPr>
              <w:t>Закупка № 1645 лот № 6</w:t>
            </w:r>
          </w:p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ООО «Спорт и отдых» г. Санкт-Петербург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1 270 050,85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1 498 660,00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 xml:space="preserve">Существенные условия. Срок поставки: в течение 70 дней с момента подписания договора, с возможностью досрочной поставки. Условия оплаты: в течение  15 дней с момента поставки продукции на склад 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 xml:space="preserve">грузополучателя. 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Предложение действительно: до 15.11.2013г.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EA3A5C" w:rsidRPr="00D411A0" w:rsidTr="00812657">
        <w:trPr>
          <w:trHeight w:val="424"/>
        </w:trPr>
        <w:tc>
          <w:tcPr>
            <w:tcW w:w="567" w:type="dxa"/>
          </w:tcPr>
          <w:p w:rsidR="00EA3A5C" w:rsidRPr="00D411A0" w:rsidRDefault="00EA3A5C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  <w:u w:val="single"/>
              </w:rPr>
            </w:pPr>
            <w:r w:rsidRPr="00D411A0">
              <w:rPr>
                <w:b/>
                <w:sz w:val="22"/>
                <w:szCs w:val="22"/>
                <w:u w:val="single"/>
              </w:rPr>
              <w:t>Закупка № 1647 лот №7</w:t>
            </w:r>
          </w:p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ЗАО «Уральская марка» г. Челябинск</w:t>
            </w:r>
          </w:p>
        </w:tc>
        <w:tc>
          <w:tcPr>
            <w:tcW w:w="4536" w:type="dxa"/>
          </w:tcPr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2 724 576,27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EA3A5C" w:rsidRPr="00D411A0" w:rsidRDefault="00EA3A5C" w:rsidP="00812657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3 215 000,00 руб. (с учетом НДС)</w:t>
            </w:r>
          </w:p>
          <w:p w:rsidR="00EA3A5C" w:rsidRPr="00D411A0" w:rsidRDefault="00EA3A5C" w:rsidP="00812657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поставки: до 10.12.2013г. Условия оплаты: Авансовый платеж в размере 30 % от суммы договора в течение 10 календарных дней с момента заключения договора. Окончательный расчет – через   20 календарных дней с момента поставки продукции на склад грузополучателя и подписания актов приема-передачи. Предложение действительно: до 31.10.2013г.</w:t>
            </w:r>
          </w:p>
        </w:tc>
        <w:tc>
          <w:tcPr>
            <w:tcW w:w="1022" w:type="dxa"/>
          </w:tcPr>
          <w:p w:rsidR="00EA3A5C" w:rsidRPr="00D411A0" w:rsidRDefault="00EA3A5C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  <w:tr w:rsidR="00924BBE" w:rsidRPr="00D411A0" w:rsidTr="00812657">
        <w:trPr>
          <w:trHeight w:val="424"/>
        </w:trPr>
        <w:tc>
          <w:tcPr>
            <w:tcW w:w="567" w:type="dxa"/>
          </w:tcPr>
          <w:p w:rsidR="00924BBE" w:rsidRPr="00D411A0" w:rsidRDefault="00924BBE" w:rsidP="00EA3A5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924BBE" w:rsidRPr="00D411A0" w:rsidRDefault="00924BBE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ООО  ТД «Ставропольхимстрой» г. Тольятти</w:t>
            </w:r>
          </w:p>
        </w:tc>
        <w:tc>
          <w:tcPr>
            <w:tcW w:w="4536" w:type="dxa"/>
          </w:tcPr>
          <w:p w:rsidR="00924BBE" w:rsidRPr="00D411A0" w:rsidRDefault="00924BBE" w:rsidP="00924BBE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Предложенная стоимость:</w:t>
            </w:r>
            <w:r w:rsidRPr="00D411A0">
              <w:rPr>
                <w:b/>
                <w:sz w:val="22"/>
                <w:szCs w:val="22"/>
              </w:rPr>
              <w:t xml:space="preserve"> 2 777 550,00</w:t>
            </w:r>
            <w:r w:rsidRPr="00D411A0">
              <w:rPr>
                <w:sz w:val="22"/>
                <w:szCs w:val="22"/>
              </w:rPr>
              <w:t xml:space="preserve"> руб. без НДС</w:t>
            </w:r>
          </w:p>
          <w:p w:rsidR="00924BBE" w:rsidRPr="00D411A0" w:rsidRDefault="00924BBE" w:rsidP="00924BBE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3 277 509,00 руб. (с учетом НДС)</w:t>
            </w:r>
          </w:p>
          <w:p w:rsidR="00924BBE" w:rsidRPr="00D411A0" w:rsidRDefault="00924BBE" w:rsidP="00924BBE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D411A0">
              <w:rPr>
                <w:sz w:val="22"/>
                <w:szCs w:val="22"/>
              </w:rPr>
              <w:t>Существенные условия. Срок начала поставки: в течение 30 календарных дней с момента перечисления предоплаты. Срок завершения поставки: в течение 60 календарных дней с момента отгрузки продукции со склада завода-изготовителя. Условия оплаты: Авансовый платеж в размере 30 % от суммы договора в течение 10 календарных дней с момента заключения договора. Окончательный расчет – в течение    30 календарных дней с момента поставки продукции на склад грузополучателя и подписания актов приема-передачи. Предложение действительно: до 30.11.2013г.</w:t>
            </w:r>
          </w:p>
        </w:tc>
        <w:tc>
          <w:tcPr>
            <w:tcW w:w="1022" w:type="dxa"/>
          </w:tcPr>
          <w:p w:rsidR="00924BBE" w:rsidRPr="00D411A0" w:rsidRDefault="00924BBE" w:rsidP="00812657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</w:p>
        </w:tc>
      </w:tr>
    </w:tbl>
    <w:p w:rsidR="009F683E" w:rsidRPr="00D411A0" w:rsidRDefault="00DD7A73" w:rsidP="009F683E">
      <w:pPr>
        <w:spacing w:before="100" w:beforeAutospacing="1" w:after="105" w:line="264" w:lineRule="auto"/>
        <w:outlineLvl w:val="1"/>
        <w:rPr>
          <w:b/>
          <w:sz w:val="22"/>
          <w:szCs w:val="22"/>
        </w:rPr>
      </w:pPr>
      <w:r w:rsidRPr="00D411A0">
        <w:rPr>
          <w:b/>
          <w:sz w:val="22"/>
          <w:szCs w:val="22"/>
        </w:rPr>
        <w:t>Р</w:t>
      </w:r>
      <w:r w:rsidR="009F683E" w:rsidRPr="00D411A0">
        <w:rPr>
          <w:b/>
          <w:sz w:val="22"/>
          <w:szCs w:val="22"/>
        </w:rPr>
        <w:t>ЕШИЛИ:</w:t>
      </w:r>
    </w:p>
    <w:p w:rsidR="00E2330B" w:rsidRPr="000A038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2"/>
          <w:szCs w:val="22"/>
        </w:rPr>
      </w:pPr>
      <w:r w:rsidRPr="00D411A0">
        <w:rPr>
          <w:sz w:val="22"/>
          <w:szCs w:val="22"/>
        </w:rPr>
        <w:t>Утвердить протокол вскрытия конвертов с заявками участ</w:t>
      </w:r>
      <w:r w:rsidRPr="000A0386">
        <w:rPr>
          <w:sz w:val="22"/>
          <w:szCs w:val="22"/>
        </w:rPr>
        <w:t>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0A0386" w:rsidTr="00E2330B">
        <w:tc>
          <w:tcPr>
            <w:tcW w:w="3510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E2330B" w:rsidRPr="000A0386" w:rsidTr="00E2330B">
        <w:tc>
          <w:tcPr>
            <w:tcW w:w="3510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:rsidR="00E2330B" w:rsidRPr="000A0386" w:rsidRDefault="00E2330B" w:rsidP="009F683E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</w:tc>
      </w:tr>
      <w:tr w:rsidR="00867A12" w:rsidRPr="000A0386" w:rsidTr="00867A12">
        <w:trPr>
          <w:trHeight w:val="1056"/>
        </w:trPr>
        <w:tc>
          <w:tcPr>
            <w:tcW w:w="3510" w:type="dxa"/>
            <w:vMerge w:val="restart"/>
          </w:tcPr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lastRenderedPageBreak/>
              <w:t>Ответственный секретарь</w:t>
            </w:r>
          </w:p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867A12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</w:tcPr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0A0386">
              <w:rPr>
                <w:b/>
                <w:i/>
                <w:sz w:val="22"/>
                <w:szCs w:val="22"/>
              </w:rPr>
              <w:t>Т.В. Челышева</w:t>
            </w: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  <w:p w:rsidR="00867A12" w:rsidRPr="000A0386" w:rsidRDefault="00867A12" w:rsidP="009F683E">
            <w:pPr>
              <w:tabs>
                <w:tab w:val="right" w:pos="10205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</w:tr>
      <w:tr w:rsidR="00867A12" w:rsidRPr="00191C10" w:rsidTr="007F3337">
        <w:tc>
          <w:tcPr>
            <w:tcW w:w="3510" w:type="dxa"/>
            <w:vMerge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</w:tcPr>
          <w:p w:rsidR="00867A12" w:rsidRPr="00191C10" w:rsidRDefault="00867A12" w:rsidP="007F3337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 w:rsidSect="00384D50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A3" w:rsidRDefault="00CF74A3" w:rsidP="00E2330B">
      <w:pPr>
        <w:spacing w:line="240" w:lineRule="auto"/>
      </w:pPr>
      <w:r>
        <w:separator/>
      </w:r>
    </w:p>
  </w:endnote>
  <w:endnote w:type="continuationSeparator" w:id="0">
    <w:p w:rsidR="00CF74A3" w:rsidRDefault="00CF74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21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A3" w:rsidRDefault="00CF74A3" w:rsidP="00E2330B">
      <w:pPr>
        <w:spacing w:line="240" w:lineRule="auto"/>
      </w:pPr>
      <w:r>
        <w:separator/>
      </w:r>
    </w:p>
  </w:footnote>
  <w:footnote w:type="continuationSeparator" w:id="0">
    <w:p w:rsidR="00CF74A3" w:rsidRDefault="00CF74A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0386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1CD1"/>
    <w:rsid w:val="00132008"/>
    <w:rsid w:val="0013682E"/>
    <w:rsid w:val="00147122"/>
    <w:rsid w:val="00147B7D"/>
    <w:rsid w:val="00150E1B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3ADD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2F69C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DBB"/>
    <w:rsid w:val="003569A1"/>
    <w:rsid w:val="003632A0"/>
    <w:rsid w:val="00364702"/>
    <w:rsid w:val="00365DBC"/>
    <w:rsid w:val="00367689"/>
    <w:rsid w:val="00371A4E"/>
    <w:rsid w:val="00384D50"/>
    <w:rsid w:val="0039347A"/>
    <w:rsid w:val="00393D66"/>
    <w:rsid w:val="0039515F"/>
    <w:rsid w:val="003960B8"/>
    <w:rsid w:val="003A2E13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46"/>
    <w:rsid w:val="00416929"/>
    <w:rsid w:val="004572EC"/>
    <w:rsid w:val="00460557"/>
    <w:rsid w:val="00460D7E"/>
    <w:rsid w:val="00462295"/>
    <w:rsid w:val="00465E8D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0638"/>
    <w:rsid w:val="004C5456"/>
    <w:rsid w:val="004D5A4C"/>
    <w:rsid w:val="004E390D"/>
    <w:rsid w:val="004E7C4B"/>
    <w:rsid w:val="004E7DB2"/>
    <w:rsid w:val="004F1D76"/>
    <w:rsid w:val="00500520"/>
    <w:rsid w:val="005078D1"/>
    <w:rsid w:val="005079BD"/>
    <w:rsid w:val="0052163F"/>
    <w:rsid w:val="00527ACD"/>
    <w:rsid w:val="0053574A"/>
    <w:rsid w:val="005374D9"/>
    <w:rsid w:val="00571DCA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5F5C0D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6D43"/>
    <w:rsid w:val="00684533"/>
    <w:rsid w:val="00685A3A"/>
    <w:rsid w:val="00687001"/>
    <w:rsid w:val="0069405B"/>
    <w:rsid w:val="006A4349"/>
    <w:rsid w:val="006A4F03"/>
    <w:rsid w:val="006B44E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17C1D"/>
    <w:rsid w:val="00722EB0"/>
    <w:rsid w:val="00734BED"/>
    <w:rsid w:val="00734C30"/>
    <w:rsid w:val="0074301D"/>
    <w:rsid w:val="00743A52"/>
    <w:rsid w:val="00743F35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B8E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28EF"/>
    <w:rsid w:val="00825448"/>
    <w:rsid w:val="00830885"/>
    <w:rsid w:val="00830F18"/>
    <w:rsid w:val="00832230"/>
    <w:rsid w:val="008328FD"/>
    <w:rsid w:val="00832C94"/>
    <w:rsid w:val="00832D9B"/>
    <w:rsid w:val="00834135"/>
    <w:rsid w:val="00835A69"/>
    <w:rsid w:val="00860373"/>
    <w:rsid w:val="008672A5"/>
    <w:rsid w:val="00867A12"/>
    <w:rsid w:val="00874A97"/>
    <w:rsid w:val="008832A3"/>
    <w:rsid w:val="008864B4"/>
    <w:rsid w:val="008901B3"/>
    <w:rsid w:val="008913A7"/>
    <w:rsid w:val="00897C7E"/>
    <w:rsid w:val="008A543D"/>
    <w:rsid w:val="008B2350"/>
    <w:rsid w:val="008B2416"/>
    <w:rsid w:val="008B4ED0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4BBE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AE1"/>
    <w:rsid w:val="009C5463"/>
    <w:rsid w:val="009D05AE"/>
    <w:rsid w:val="009D20DD"/>
    <w:rsid w:val="009D2F16"/>
    <w:rsid w:val="009D7A0B"/>
    <w:rsid w:val="009E5749"/>
    <w:rsid w:val="009F683E"/>
    <w:rsid w:val="009F7ADB"/>
    <w:rsid w:val="00A06FBF"/>
    <w:rsid w:val="00A1000B"/>
    <w:rsid w:val="00A13421"/>
    <w:rsid w:val="00A2154D"/>
    <w:rsid w:val="00A4324E"/>
    <w:rsid w:val="00A43D75"/>
    <w:rsid w:val="00A46B04"/>
    <w:rsid w:val="00A46CAF"/>
    <w:rsid w:val="00A4736F"/>
    <w:rsid w:val="00A6510D"/>
    <w:rsid w:val="00A66476"/>
    <w:rsid w:val="00A71CCC"/>
    <w:rsid w:val="00A71F55"/>
    <w:rsid w:val="00A741A1"/>
    <w:rsid w:val="00A76EDA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1E45"/>
    <w:rsid w:val="00B1296D"/>
    <w:rsid w:val="00B129C4"/>
    <w:rsid w:val="00B13453"/>
    <w:rsid w:val="00B142F3"/>
    <w:rsid w:val="00B14B1E"/>
    <w:rsid w:val="00B228A2"/>
    <w:rsid w:val="00B436C7"/>
    <w:rsid w:val="00B57587"/>
    <w:rsid w:val="00B620A8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B78B0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CF74A3"/>
    <w:rsid w:val="00D014F0"/>
    <w:rsid w:val="00D0569D"/>
    <w:rsid w:val="00D10891"/>
    <w:rsid w:val="00D1610B"/>
    <w:rsid w:val="00D411A0"/>
    <w:rsid w:val="00D42184"/>
    <w:rsid w:val="00D5252F"/>
    <w:rsid w:val="00D530FD"/>
    <w:rsid w:val="00D55DC2"/>
    <w:rsid w:val="00D561CE"/>
    <w:rsid w:val="00D56363"/>
    <w:rsid w:val="00D6795E"/>
    <w:rsid w:val="00D8420E"/>
    <w:rsid w:val="00D842ED"/>
    <w:rsid w:val="00D9629B"/>
    <w:rsid w:val="00DA5762"/>
    <w:rsid w:val="00DB004A"/>
    <w:rsid w:val="00DC052B"/>
    <w:rsid w:val="00DC6C2A"/>
    <w:rsid w:val="00DD7A73"/>
    <w:rsid w:val="00DF0497"/>
    <w:rsid w:val="00DF30BC"/>
    <w:rsid w:val="00DF7FF1"/>
    <w:rsid w:val="00E00CB1"/>
    <w:rsid w:val="00E01CCC"/>
    <w:rsid w:val="00E01E53"/>
    <w:rsid w:val="00E13659"/>
    <w:rsid w:val="00E20343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9057D"/>
    <w:rsid w:val="00EA156D"/>
    <w:rsid w:val="00EA3A5C"/>
    <w:rsid w:val="00EB24D2"/>
    <w:rsid w:val="00EC0572"/>
    <w:rsid w:val="00EC5FB3"/>
    <w:rsid w:val="00ED0409"/>
    <w:rsid w:val="00ED129A"/>
    <w:rsid w:val="00ED4BB5"/>
    <w:rsid w:val="00ED6283"/>
    <w:rsid w:val="00ED6749"/>
    <w:rsid w:val="00ED6971"/>
    <w:rsid w:val="00EE53EE"/>
    <w:rsid w:val="00EF0EC7"/>
    <w:rsid w:val="00EF663A"/>
    <w:rsid w:val="00F04DDD"/>
    <w:rsid w:val="00F06DCB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0437"/>
    <w:rsid w:val="00FC6C2B"/>
    <w:rsid w:val="00FD7376"/>
    <w:rsid w:val="00FF08DE"/>
    <w:rsid w:val="00FF1AB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Пункт"/>
    <w:basedOn w:val="a"/>
    <w:rsid w:val="00867A12"/>
    <w:pPr>
      <w:tabs>
        <w:tab w:val="num" w:pos="1844"/>
      </w:tabs>
      <w:snapToGrid w:val="0"/>
      <w:ind w:left="1844" w:hanging="1134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5072-558E-4B2A-882A-D8713DF8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48</cp:revision>
  <cp:lastPrinted>2013-08-20T04:58:00Z</cp:lastPrinted>
  <dcterms:created xsi:type="dcterms:W3CDTF">2013-03-18T00:37:00Z</dcterms:created>
  <dcterms:modified xsi:type="dcterms:W3CDTF">2013-09-12T04:11:00Z</dcterms:modified>
</cp:coreProperties>
</file>