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2486025</wp:posOffset>
            </wp:positionH>
            <wp:positionV relativeFrom="paragraph">
              <wp:posOffset>-323850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9577D4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577D4">
        <w:rPr>
          <w:rFonts w:ascii="Times New Roman" w:hAnsi="Times New Roman" w:cs="Times New Roman"/>
          <w:color w:val="auto"/>
          <w:sz w:val="28"/>
          <w:szCs w:val="28"/>
        </w:rPr>
        <w:t>Открытое акционерное общество</w:t>
      </w:r>
    </w:p>
    <w:p w:rsidR="000F4708" w:rsidRPr="000F4708" w:rsidRDefault="000F4708" w:rsidP="000F4708">
      <w:pPr>
        <w:jc w:val="center"/>
        <w:rPr>
          <w:rFonts w:cs="Times New Roman"/>
          <w:sz w:val="28"/>
          <w:szCs w:val="28"/>
        </w:rPr>
      </w:pPr>
      <w:r w:rsidRPr="000F4708">
        <w:rPr>
          <w:rFonts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cs="Times New Roman"/>
          <w:sz w:val="28"/>
          <w:szCs w:val="28"/>
        </w:rPr>
        <w:t xml:space="preserve"> </w:t>
      </w:r>
      <w:r w:rsidRPr="000F4708">
        <w:rPr>
          <w:rFonts w:cs="Times New Roman"/>
          <w:b/>
          <w:sz w:val="28"/>
          <w:szCs w:val="28"/>
        </w:rPr>
        <w:t>компания»</w:t>
      </w:r>
    </w:p>
    <w:p w:rsidR="00D70EEC" w:rsidRDefault="00D70EEC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p w:rsid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Протокол заседания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Закупочной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комиссии по вскрытию поступивших на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открытый запрос предложений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конвертов</w:t>
      </w:r>
    </w:p>
    <w:p w:rsidR="000F4708" w:rsidRP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5"/>
        <w:gridCol w:w="5006"/>
      </w:tblGrid>
      <w:tr w:rsidR="000F4708" w:rsidRPr="001F4504" w:rsidTr="000F4708">
        <w:trPr>
          <w:tblCellSpacing w:w="15" w:type="dxa"/>
        </w:trPr>
        <w:tc>
          <w:tcPr>
            <w:tcW w:w="2476" w:type="pct"/>
            <w:hideMark/>
          </w:tcPr>
          <w:p w:rsidR="000F4708" w:rsidRPr="001F4504" w:rsidRDefault="000F4708" w:rsidP="00B254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310-В/</w:t>
            </w:r>
            <w:proofErr w:type="gramStart"/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</w:t>
            </w:r>
            <w:proofErr w:type="gramEnd"/>
          </w:p>
        </w:tc>
        <w:tc>
          <w:tcPr>
            <w:tcW w:w="2476" w:type="pct"/>
            <w:hideMark/>
          </w:tcPr>
          <w:p w:rsidR="000F4708" w:rsidRPr="001F4504" w:rsidRDefault="000F4708" w:rsidP="00B254E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A02A46"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</w:tbl>
    <w:p w:rsidR="000F4708" w:rsidRPr="00EC502D" w:rsidRDefault="000F4708" w:rsidP="00EC502D">
      <w:pPr>
        <w:jc w:val="center"/>
        <w:rPr>
          <w:rFonts w:eastAsia="Times New Roman" w:cs="Times New Roman"/>
          <w:szCs w:val="24"/>
          <w:lang w:eastAsia="ru-RU"/>
        </w:rPr>
      </w:pPr>
      <w:r w:rsidRPr="00EC502D">
        <w:rPr>
          <w:rFonts w:eastAsia="Times New Roman" w:cs="Times New Roman"/>
          <w:szCs w:val="24"/>
          <w:lang w:eastAsia="ru-RU"/>
        </w:rPr>
        <w:t>г. Благовещенск</w:t>
      </w:r>
    </w:p>
    <w:p w:rsidR="000F4708" w:rsidRPr="00EC502D" w:rsidRDefault="000F4708" w:rsidP="00EC502D">
      <w:pPr>
        <w:rPr>
          <w:rFonts w:eastAsia="Times New Roman" w:cs="Times New Roman"/>
          <w:szCs w:val="24"/>
          <w:lang w:eastAsia="ru-RU"/>
        </w:rPr>
      </w:pPr>
    </w:p>
    <w:p w:rsidR="00116B9F" w:rsidRPr="00EC502D" w:rsidRDefault="00116B9F" w:rsidP="00EC502D">
      <w:pPr>
        <w:rPr>
          <w:rFonts w:cs="Times New Roman"/>
          <w:b/>
          <w:szCs w:val="24"/>
        </w:rPr>
      </w:pPr>
      <w:r w:rsidRPr="00EC502D">
        <w:rPr>
          <w:rFonts w:cs="Times New Roman"/>
          <w:b/>
          <w:szCs w:val="24"/>
        </w:rPr>
        <w:t>ПРЕДМЕТ ЗАКУПКИ:</w:t>
      </w:r>
    </w:p>
    <w:p w:rsidR="00F34EAF" w:rsidRPr="00EC502D" w:rsidRDefault="00F34EAF" w:rsidP="00EC502D">
      <w:pPr>
        <w:rPr>
          <w:rFonts w:cs="Times New Roman"/>
          <w:b/>
          <w:szCs w:val="24"/>
        </w:rPr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Открытый запрос предложений</w:t>
      </w:r>
      <w:r w:rsidR="00C23C09" w:rsidRPr="00EC502D">
        <w:rPr>
          <w:rFonts w:cs="Times New Roman"/>
          <w:szCs w:val="24"/>
        </w:rPr>
        <w:t xml:space="preserve"> (ЭТП)</w:t>
      </w:r>
      <w:r w:rsidRPr="00EC502D">
        <w:rPr>
          <w:rFonts w:cs="Times New Roman"/>
          <w:szCs w:val="24"/>
        </w:rPr>
        <w:t xml:space="preserve"> на право заключения договора поставки </w:t>
      </w:r>
      <w:proofErr w:type="gramStart"/>
      <w:r w:rsidRPr="00EC502D">
        <w:rPr>
          <w:rFonts w:cs="Times New Roman"/>
          <w:szCs w:val="24"/>
        </w:rPr>
        <w:t>на</w:t>
      </w:r>
      <w:proofErr w:type="gramEnd"/>
      <w:r w:rsidRPr="00EC502D">
        <w:rPr>
          <w:rFonts w:cs="Times New Roman"/>
          <w:szCs w:val="24"/>
        </w:rPr>
        <w:t>:</w:t>
      </w:r>
    </w:p>
    <w:p w:rsidR="000656C1" w:rsidRPr="00EC502D" w:rsidRDefault="000656C1" w:rsidP="00EC502D">
      <w:pPr>
        <w:rPr>
          <w:rFonts w:cs="Times New Roman"/>
          <w:szCs w:val="24"/>
        </w:rPr>
      </w:pPr>
    </w:p>
    <w:p w:rsidR="000656C1" w:rsidRPr="00EC502D" w:rsidRDefault="006130BA" w:rsidP="00EC502D">
      <w:pPr>
        <w:pStyle w:val="a3"/>
        <w:spacing w:before="0" w:beforeAutospacing="0" w:after="0" w:afterAutospacing="0"/>
      </w:pPr>
      <w:r w:rsidRPr="00EC502D">
        <w:t xml:space="preserve">Закупка 310 - </w:t>
      </w:r>
      <w:r w:rsidR="00511CD3" w:rsidRPr="00DB5A00">
        <w:t xml:space="preserve">Оборудование </w:t>
      </w:r>
      <w:proofErr w:type="gramStart"/>
      <w:r w:rsidR="00511CD3" w:rsidRPr="00DB5A00">
        <w:t>ИТ</w:t>
      </w:r>
      <w:proofErr w:type="gramEnd"/>
      <w:r w:rsidR="00511CD3" w:rsidRPr="00DB5A00">
        <w:t xml:space="preserve"> (материалы) для нужд филиала ОАО «ДРСК» «Южно-Якутские электрические сети» (лот № 6)</w:t>
      </w:r>
      <w:bookmarkStart w:id="0" w:name="_GoBack"/>
      <w:bookmarkEnd w:id="0"/>
    </w:p>
    <w:p w:rsidR="000656C1" w:rsidRPr="00EC502D" w:rsidRDefault="000656C1" w:rsidP="00EC502D">
      <w:pPr>
        <w:pStyle w:val="a3"/>
        <w:spacing w:before="0" w:beforeAutospacing="0" w:after="0" w:afterAutospacing="0"/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Основание для проведения закупки (ГКПЗ и/или реквизиты решения ЦЗК): ГКПЗ 2013 г.</w:t>
      </w:r>
    </w:p>
    <w:p w:rsidR="001F4504" w:rsidRPr="00EC502D" w:rsidRDefault="001F4504" w:rsidP="00EC502D">
      <w:pPr>
        <w:rPr>
          <w:rFonts w:cs="Times New Roman"/>
          <w:szCs w:val="24"/>
        </w:rPr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Информация о результатах вскрытия конвертов:</w:t>
      </w:r>
    </w:p>
    <w:p w:rsidR="001F4504" w:rsidRPr="00EC502D" w:rsidRDefault="001F4504" w:rsidP="00EC502D">
      <w:pPr>
        <w:rPr>
          <w:rFonts w:cs="Times New Roman"/>
          <w:szCs w:val="24"/>
        </w:rPr>
      </w:pPr>
    </w:p>
    <w:p w:rsidR="00511CD3" w:rsidRPr="00DB5A00" w:rsidRDefault="00511CD3" w:rsidP="00511CD3">
      <w:pPr>
        <w:pStyle w:val="a3"/>
        <w:spacing w:before="0" w:beforeAutospacing="0" w:after="0" w:afterAutospacing="0"/>
      </w:pPr>
      <w:r w:rsidRPr="00DB5A00">
        <w:t>В ходе проведения запроса предложений было получено 3 предложения, конверты с которыми были размещены в электронном виде на Торговой площадке Системы www.b2b-energo.ru.</w:t>
      </w:r>
    </w:p>
    <w:p w:rsidR="00511CD3" w:rsidRPr="00DB5A00" w:rsidRDefault="00511CD3" w:rsidP="00511CD3">
      <w:pPr>
        <w:pStyle w:val="a3"/>
        <w:spacing w:before="0" w:beforeAutospacing="0" w:after="0" w:afterAutospacing="0"/>
      </w:pPr>
      <w:r w:rsidRPr="00DB5A00"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511CD3" w:rsidRPr="00DB5A00" w:rsidRDefault="00511CD3" w:rsidP="00511CD3">
      <w:pPr>
        <w:pStyle w:val="a3"/>
        <w:spacing w:before="0" w:beforeAutospacing="0" w:after="0" w:afterAutospacing="0"/>
      </w:pPr>
      <w:r w:rsidRPr="00DB5A00">
        <w:t>Дата и время начала процедуры вскрытия конвертов с предложениями участников:</w:t>
      </w:r>
    </w:p>
    <w:p w:rsidR="00511CD3" w:rsidRPr="00DB5A00" w:rsidRDefault="00511CD3" w:rsidP="00511CD3">
      <w:pPr>
        <w:pStyle w:val="a3"/>
        <w:spacing w:before="0" w:beforeAutospacing="0" w:after="0" w:afterAutospacing="0"/>
      </w:pPr>
      <w:r w:rsidRPr="00DB5A00">
        <w:t>10:18 14.05.2013</w:t>
      </w:r>
    </w:p>
    <w:p w:rsidR="00511CD3" w:rsidRPr="00DB5A00" w:rsidRDefault="00511CD3" w:rsidP="00511CD3">
      <w:pPr>
        <w:pStyle w:val="a3"/>
        <w:spacing w:before="0" w:beforeAutospacing="0" w:after="0" w:afterAutospacing="0"/>
      </w:pPr>
      <w:r w:rsidRPr="00DB5A00">
        <w:t>Место проведения процедуры вскрытия конвертов с предложениями участников:</w:t>
      </w:r>
    </w:p>
    <w:p w:rsidR="00511CD3" w:rsidRPr="00DB5A00" w:rsidRDefault="00511CD3" w:rsidP="00511CD3">
      <w:pPr>
        <w:pStyle w:val="a3"/>
        <w:spacing w:before="0" w:beforeAutospacing="0" w:after="0" w:afterAutospacing="0"/>
      </w:pPr>
      <w:r w:rsidRPr="00DB5A00">
        <w:t>Торговая площадка Системы www.b2b-energo.ru</w:t>
      </w:r>
    </w:p>
    <w:p w:rsid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</w:p>
    <w:p w:rsidR="00EC502D" w:rsidRDefault="00EC502D" w:rsidP="00EC502D">
      <w:pPr>
        <w:rPr>
          <w:szCs w:val="24"/>
        </w:rPr>
      </w:pPr>
      <w:r w:rsidRPr="00451F58">
        <w:rPr>
          <w:rFonts w:eastAsia="Times New Roman" w:cs="Times New Roman"/>
          <w:szCs w:val="24"/>
          <w:lang w:eastAsia="ru-RU"/>
        </w:rPr>
        <w:t>В конвертах обнаружены предложения следующих участников запроса предложений:</w:t>
      </w:r>
    </w:p>
    <w:p w:rsidR="00EC502D" w:rsidRP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</w:p>
    <w:tbl>
      <w:tblPr>
        <w:tblW w:w="9415" w:type="dxa"/>
        <w:tblCellSpacing w:w="7" w:type="dxa"/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85"/>
        <w:gridCol w:w="3964"/>
        <w:gridCol w:w="4966"/>
      </w:tblGrid>
      <w:tr w:rsidR="00D12C0F" w:rsidRPr="008C177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D12C0F" w:rsidRPr="00EC502D" w:rsidRDefault="00D12C0F" w:rsidP="00871484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50" w:type="dxa"/>
            <w:shd w:val="clear" w:color="auto" w:fill="FFFFFF"/>
            <w:hideMark/>
          </w:tcPr>
          <w:p w:rsidR="00D12C0F" w:rsidRPr="00EC502D" w:rsidRDefault="00D12C0F" w:rsidP="00871484">
            <w:pPr>
              <w:ind w:hanging="52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участника и его адрес</w:t>
            </w:r>
          </w:p>
        </w:tc>
        <w:tc>
          <w:tcPr>
            <w:tcW w:w="4945" w:type="dxa"/>
            <w:shd w:val="clear" w:color="auto" w:fill="FFFFFF"/>
            <w:hideMark/>
          </w:tcPr>
          <w:p w:rsidR="00D12C0F" w:rsidRPr="00EC502D" w:rsidRDefault="00D12C0F" w:rsidP="00871484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Предмет и общая цена заявки на участие в запросе предложений </w:t>
            </w:r>
          </w:p>
        </w:tc>
      </w:tr>
      <w:tr w:rsidR="00511CD3" w:rsidRPr="008C177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511CD3" w:rsidRPr="00DB5A00" w:rsidRDefault="00511CD3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DB5A0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shd w:val="clear" w:color="auto" w:fill="FFFFFF"/>
            <w:hideMark/>
          </w:tcPr>
          <w:p w:rsidR="00511CD3" w:rsidRPr="00DB5A00" w:rsidRDefault="00511CD3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DB5A00">
              <w:rPr>
                <w:rFonts w:cs="Times New Roman"/>
                <w:sz w:val="20"/>
                <w:szCs w:val="20"/>
              </w:rPr>
              <w:t>ООО "</w:t>
            </w:r>
            <w:proofErr w:type="spellStart"/>
            <w:r w:rsidRPr="00DB5A00">
              <w:rPr>
                <w:rFonts w:cs="Times New Roman"/>
                <w:sz w:val="20"/>
                <w:szCs w:val="20"/>
              </w:rPr>
              <w:t>Битроникс</w:t>
            </w:r>
            <w:proofErr w:type="spellEnd"/>
            <w:r w:rsidRPr="00DB5A00">
              <w:rPr>
                <w:rFonts w:cs="Times New Roman"/>
                <w:sz w:val="20"/>
                <w:szCs w:val="20"/>
              </w:rPr>
              <w:t>" (690105, Приморский край, г. Владивосток, ул. Давыдова, д. 42а, оф. 50)</w:t>
            </w:r>
          </w:p>
        </w:tc>
        <w:tc>
          <w:tcPr>
            <w:tcW w:w="4945" w:type="dxa"/>
            <w:shd w:val="clear" w:color="auto" w:fill="FFFFFF"/>
            <w:hideMark/>
          </w:tcPr>
          <w:p w:rsidR="00511CD3" w:rsidRPr="00DB5A00" w:rsidRDefault="00511CD3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DB5A00">
              <w:rPr>
                <w:rFonts w:cs="Times New Roman"/>
                <w:sz w:val="20"/>
                <w:szCs w:val="20"/>
              </w:rPr>
              <w:t>Предложение: подано 14.05.2013 в 09:48</w:t>
            </w:r>
            <w:r w:rsidRPr="00DB5A00">
              <w:rPr>
                <w:rFonts w:cs="Times New Roman"/>
                <w:sz w:val="20"/>
                <w:szCs w:val="20"/>
              </w:rPr>
              <w:br/>
              <w:t>Цена: 556 101,69 руб. (Цена без НДС)</w:t>
            </w:r>
          </w:p>
        </w:tc>
      </w:tr>
      <w:tr w:rsidR="00511CD3" w:rsidRPr="008C177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511CD3" w:rsidRPr="00DB5A00" w:rsidRDefault="00511CD3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DB5A0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0" w:type="dxa"/>
            <w:shd w:val="clear" w:color="auto" w:fill="FFFFFF"/>
            <w:hideMark/>
          </w:tcPr>
          <w:p w:rsidR="00511CD3" w:rsidRPr="00DB5A00" w:rsidRDefault="00511CD3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DB5A00">
              <w:rPr>
                <w:rFonts w:cs="Times New Roman"/>
                <w:sz w:val="20"/>
                <w:szCs w:val="20"/>
              </w:rPr>
              <w:t xml:space="preserve">ООО "Компания </w:t>
            </w:r>
            <w:proofErr w:type="spellStart"/>
            <w:r w:rsidRPr="00DB5A00">
              <w:rPr>
                <w:rFonts w:cs="Times New Roman"/>
                <w:sz w:val="20"/>
                <w:szCs w:val="20"/>
              </w:rPr>
              <w:t>Монлайн</w:t>
            </w:r>
            <w:proofErr w:type="spellEnd"/>
            <w:r w:rsidRPr="00DB5A00">
              <w:rPr>
                <w:rFonts w:cs="Times New Roman"/>
                <w:sz w:val="20"/>
                <w:szCs w:val="20"/>
              </w:rPr>
              <w:t>" (680000, г. Хабаровск, ул. Калинина, д. 80, оф. 3)</w:t>
            </w:r>
          </w:p>
        </w:tc>
        <w:tc>
          <w:tcPr>
            <w:tcW w:w="4945" w:type="dxa"/>
            <w:shd w:val="clear" w:color="auto" w:fill="FFFFFF"/>
            <w:hideMark/>
          </w:tcPr>
          <w:p w:rsidR="00511CD3" w:rsidRPr="00DB5A00" w:rsidRDefault="00511CD3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DB5A00">
              <w:rPr>
                <w:rFonts w:cs="Times New Roman"/>
                <w:sz w:val="20"/>
                <w:szCs w:val="20"/>
              </w:rPr>
              <w:t>Предложение: подано 14.05.2013 в 09:45</w:t>
            </w:r>
            <w:r w:rsidRPr="00DB5A00">
              <w:rPr>
                <w:rFonts w:cs="Times New Roman"/>
                <w:sz w:val="20"/>
                <w:szCs w:val="20"/>
              </w:rPr>
              <w:br/>
              <w:t>Цена: 557 203,39 руб. (Цена без НДС)</w:t>
            </w:r>
          </w:p>
        </w:tc>
      </w:tr>
      <w:tr w:rsidR="00511CD3" w:rsidRPr="008C177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511CD3" w:rsidRPr="00DB5A00" w:rsidRDefault="00511CD3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DB5A0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950" w:type="dxa"/>
            <w:shd w:val="clear" w:color="auto" w:fill="FFFFFF"/>
            <w:hideMark/>
          </w:tcPr>
          <w:p w:rsidR="00511CD3" w:rsidRPr="00DB5A00" w:rsidRDefault="00511CD3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proofErr w:type="gramStart"/>
            <w:r w:rsidRPr="00DB5A00">
              <w:rPr>
                <w:rFonts w:cs="Times New Roman"/>
                <w:sz w:val="20"/>
                <w:szCs w:val="20"/>
              </w:rPr>
              <w:t>ООО "Джи-Эс-Тэ" (ул. Лазо, д. 2, г. Благовещенск, Амурская область, Россия, 675000)</w:t>
            </w:r>
            <w:proofErr w:type="gramEnd"/>
          </w:p>
        </w:tc>
        <w:tc>
          <w:tcPr>
            <w:tcW w:w="4945" w:type="dxa"/>
            <w:shd w:val="clear" w:color="auto" w:fill="FFFFFF"/>
            <w:hideMark/>
          </w:tcPr>
          <w:p w:rsidR="00511CD3" w:rsidRPr="00DB5A00" w:rsidRDefault="00511CD3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DB5A00">
              <w:rPr>
                <w:rFonts w:cs="Times New Roman"/>
                <w:sz w:val="20"/>
                <w:szCs w:val="20"/>
              </w:rPr>
              <w:t>Предложение: подано 13.05.2013 в 10:21</w:t>
            </w:r>
            <w:r w:rsidRPr="00DB5A00">
              <w:rPr>
                <w:rFonts w:cs="Times New Roman"/>
                <w:sz w:val="20"/>
                <w:szCs w:val="20"/>
              </w:rPr>
              <w:br/>
              <w:t>Цена: 595 925,00 руб. (Цена без НДС)</w:t>
            </w:r>
          </w:p>
        </w:tc>
      </w:tr>
    </w:tbl>
    <w:p w:rsidR="000656C1" w:rsidRP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</w:p>
    <w:p w:rsidR="00ED775F" w:rsidRPr="00C508CB" w:rsidRDefault="00ED775F" w:rsidP="00ED775F">
      <w:pPr>
        <w:outlineLvl w:val="1"/>
        <w:rPr>
          <w:szCs w:val="24"/>
        </w:rPr>
      </w:pPr>
      <w:r w:rsidRPr="00C508CB">
        <w:rPr>
          <w:szCs w:val="24"/>
        </w:rPr>
        <w:t>РЕШИЛИ:</w:t>
      </w:r>
    </w:p>
    <w:p w:rsidR="00ED775F" w:rsidRPr="00C508CB" w:rsidRDefault="00ED775F" w:rsidP="00ED775F">
      <w:pPr>
        <w:rPr>
          <w:szCs w:val="24"/>
        </w:rPr>
      </w:pPr>
      <w:r w:rsidRPr="00C508CB">
        <w:rPr>
          <w:szCs w:val="24"/>
        </w:rPr>
        <w:t xml:space="preserve">Утвердить протокол заседания </w:t>
      </w:r>
      <w:r>
        <w:rPr>
          <w:szCs w:val="24"/>
        </w:rPr>
        <w:t>Закупочной</w:t>
      </w:r>
      <w:r w:rsidRPr="00C508CB">
        <w:rPr>
          <w:szCs w:val="24"/>
        </w:rPr>
        <w:t xml:space="preserve"> комиссии по вскрытию поступивших на </w:t>
      </w:r>
      <w:r>
        <w:rPr>
          <w:szCs w:val="24"/>
        </w:rPr>
        <w:t>открытый запрос предложений</w:t>
      </w:r>
      <w:r w:rsidRPr="00C508CB">
        <w:rPr>
          <w:szCs w:val="24"/>
        </w:rPr>
        <w:t xml:space="preserve"> конвертов.</w:t>
      </w:r>
    </w:p>
    <w:p w:rsidR="007B10EC" w:rsidRPr="00F34EAF" w:rsidRDefault="007B10EC" w:rsidP="00F34EAF">
      <w:pPr>
        <w:tabs>
          <w:tab w:val="right" w:pos="10205"/>
        </w:tabs>
        <w:rPr>
          <w:rFonts w:cs="Times New Roman"/>
          <w:sz w:val="20"/>
          <w:szCs w:val="20"/>
        </w:rPr>
      </w:pPr>
    </w:p>
    <w:p w:rsidR="005D3697" w:rsidRPr="007B10EC" w:rsidRDefault="00B254EB" w:rsidP="007B10EC">
      <w:pPr>
        <w:pStyle w:val="ab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 xml:space="preserve">. </w:t>
      </w:r>
      <w:r w:rsidR="005D3697" w:rsidRPr="007B10EC">
        <w:rPr>
          <w:sz w:val="24"/>
        </w:rPr>
        <w:t>Ответственн</w:t>
      </w:r>
      <w:r>
        <w:rPr>
          <w:sz w:val="24"/>
        </w:rPr>
        <w:t>ого</w:t>
      </w:r>
      <w:r w:rsidR="005D3697" w:rsidRPr="007B10EC">
        <w:rPr>
          <w:sz w:val="24"/>
        </w:rPr>
        <w:t xml:space="preserve"> секретар</w:t>
      </w:r>
      <w:r>
        <w:rPr>
          <w:sz w:val="24"/>
        </w:rPr>
        <w:t>я</w:t>
      </w:r>
      <w:r w:rsidR="005D3697" w:rsidRPr="007B10EC">
        <w:rPr>
          <w:sz w:val="24"/>
        </w:rPr>
        <w:t xml:space="preserve"> Закупочной комиссии 2 уровня</w:t>
      </w:r>
      <w:r w:rsidR="005D3697" w:rsidRPr="007B10EC">
        <w:rPr>
          <w:sz w:val="24"/>
        </w:rPr>
        <w:tab/>
      </w:r>
      <w:proofErr w:type="spellStart"/>
      <w:r>
        <w:rPr>
          <w:sz w:val="24"/>
        </w:rPr>
        <w:t>Челышева</w:t>
      </w:r>
      <w:proofErr w:type="spellEnd"/>
      <w:r w:rsidR="005D3697" w:rsidRPr="007B10EC">
        <w:rPr>
          <w:sz w:val="24"/>
        </w:rPr>
        <w:t xml:space="preserve"> </w:t>
      </w:r>
      <w:r>
        <w:rPr>
          <w:sz w:val="24"/>
        </w:rPr>
        <w:t>Т</w:t>
      </w:r>
      <w:r w:rsidR="005D3697" w:rsidRPr="007B10EC">
        <w:rPr>
          <w:sz w:val="24"/>
        </w:rPr>
        <w:t>.</w:t>
      </w:r>
      <w:r>
        <w:rPr>
          <w:sz w:val="24"/>
        </w:rPr>
        <w:t>В</w:t>
      </w:r>
      <w:r w:rsidR="005D3697" w:rsidRPr="007B10EC">
        <w:rPr>
          <w:sz w:val="24"/>
        </w:rPr>
        <w:t>.</w:t>
      </w:r>
    </w:p>
    <w:p w:rsidR="000F4708" w:rsidRPr="00540054" w:rsidRDefault="000F4708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540054" w:rsidRPr="00540054" w:rsidRDefault="00540054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0969C9" w:rsidRPr="00C508CB" w:rsidRDefault="000969C9" w:rsidP="000969C9">
      <w:pPr>
        <w:pStyle w:val="ab"/>
        <w:rPr>
          <w:sz w:val="24"/>
        </w:rPr>
      </w:pPr>
      <w:r>
        <w:rPr>
          <w:sz w:val="24"/>
        </w:rPr>
        <w:t>Технический</w:t>
      </w:r>
      <w:r w:rsidRPr="00C508CB">
        <w:rPr>
          <w:sz w:val="24"/>
        </w:rPr>
        <w:t xml:space="preserve"> секретарь Закупочной комиссии 2 уровня</w:t>
      </w:r>
      <w:r w:rsidRPr="00C508CB">
        <w:rPr>
          <w:sz w:val="24"/>
        </w:rPr>
        <w:tab/>
      </w:r>
      <w:r w:rsidR="009577D4">
        <w:rPr>
          <w:sz w:val="24"/>
        </w:rPr>
        <w:t>Д</w:t>
      </w:r>
      <w:r>
        <w:rPr>
          <w:sz w:val="24"/>
        </w:rPr>
        <w:t>.</w:t>
      </w:r>
      <w:r w:rsidR="009577D4">
        <w:rPr>
          <w:sz w:val="24"/>
        </w:rPr>
        <w:t>С</w:t>
      </w:r>
      <w:r>
        <w:rPr>
          <w:sz w:val="24"/>
        </w:rPr>
        <w:t xml:space="preserve">. </w:t>
      </w:r>
      <w:r w:rsidR="009577D4">
        <w:rPr>
          <w:sz w:val="24"/>
        </w:rPr>
        <w:t>Бражников</w:t>
      </w:r>
    </w:p>
    <w:sectPr w:rsidR="000969C9" w:rsidRPr="00C508CB" w:rsidSect="001F4504">
      <w:footerReference w:type="default" r:id="rId10"/>
      <w:pgSz w:w="11906" w:h="16838"/>
      <w:pgMar w:top="567" w:right="567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FBC" w:rsidRDefault="009B3FBC" w:rsidP="000F4708">
      <w:r>
        <w:separator/>
      </w:r>
    </w:p>
  </w:endnote>
  <w:endnote w:type="continuationSeparator" w:id="0">
    <w:p w:rsidR="009B3FBC" w:rsidRDefault="009B3FBC" w:rsidP="000F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931693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02D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FBC" w:rsidRDefault="009B3FBC" w:rsidP="000F4708">
      <w:r>
        <w:separator/>
      </w:r>
    </w:p>
  </w:footnote>
  <w:footnote w:type="continuationSeparator" w:id="0">
    <w:p w:rsidR="009B3FBC" w:rsidRDefault="009B3FBC" w:rsidP="000F4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23DF3"/>
    <w:rsid w:val="000302B2"/>
    <w:rsid w:val="00036A5E"/>
    <w:rsid w:val="00040BFE"/>
    <w:rsid w:val="00043130"/>
    <w:rsid w:val="00053ACD"/>
    <w:rsid w:val="000656C1"/>
    <w:rsid w:val="00072F3B"/>
    <w:rsid w:val="0008004B"/>
    <w:rsid w:val="00085E7E"/>
    <w:rsid w:val="000969C9"/>
    <w:rsid w:val="000A072C"/>
    <w:rsid w:val="000A407E"/>
    <w:rsid w:val="000A643F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52911"/>
    <w:rsid w:val="00156ED5"/>
    <w:rsid w:val="001E33F9"/>
    <w:rsid w:val="001F4504"/>
    <w:rsid w:val="002120C8"/>
    <w:rsid w:val="002120F0"/>
    <w:rsid w:val="002275BB"/>
    <w:rsid w:val="00227DAC"/>
    <w:rsid w:val="00257253"/>
    <w:rsid w:val="002E4AAD"/>
    <w:rsid w:val="0030410E"/>
    <w:rsid w:val="00306C67"/>
    <w:rsid w:val="003223F3"/>
    <w:rsid w:val="00340D88"/>
    <w:rsid w:val="00367A84"/>
    <w:rsid w:val="003930F2"/>
    <w:rsid w:val="003D5B63"/>
    <w:rsid w:val="003D62C8"/>
    <w:rsid w:val="003F2505"/>
    <w:rsid w:val="00433072"/>
    <w:rsid w:val="00456E12"/>
    <w:rsid w:val="00480849"/>
    <w:rsid w:val="004A4816"/>
    <w:rsid w:val="004A606C"/>
    <w:rsid w:val="004D1A37"/>
    <w:rsid w:val="004E0E19"/>
    <w:rsid w:val="00511CD3"/>
    <w:rsid w:val="00515CBE"/>
    <w:rsid w:val="00526FD4"/>
    <w:rsid w:val="00540054"/>
    <w:rsid w:val="00541445"/>
    <w:rsid w:val="005451DD"/>
    <w:rsid w:val="00547EE6"/>
    <w:rsid w:val="00551234"/>
    <w:rsid w:val="005529F7"/>
    <w:rsid w:val="0055309B"/>
    <w:rsid w:val="005856B7"/>
    <w:rsid w:val="00590768"/>
    <w:rsid w:val="005B5865"/>
    <w:rsid w:val="005D3697"/>
    <w:rsid w:val="005E1345"/>
    <w:rsid w:val="005F61A1"/>
    <w:rsid w:val="006130BA"/>
    <w:rsid w:val="006227C6"/>
    <w:rsid w:val="0064153A"/>
    <w:rsid w:val="006476FA"/>
    <w:rsid w:val="006629E9"/>
    <w:rsid w:val="006727C0"/>
    <w:rsid w:val="0067734E"/>
    <w:rsid w:val="00680B61"/>
    <w:rsid w:val="006A0EAF"/>
    <w:rsid w:val="006B3625"/>
    <w:rsid w:val="006C3B10"/>
    <w:rsid w:val="006E016A"/>
    <w:rsid w:val="006E6452"/>
    <w:rsid w:val="006E7832"/>
    <w:rsid w:val="006F3881"/>
    <w:rsid w:val="00705A18"/>
    <w:rsid w:val="0071472B"/>
    <w:rsid w:val="00732C5E"/>
    <w:rsid w:val="00750F81"/>
    <w:rsid w:val="007856C0"/>
    <w:rsid w:val="007B10EC"/>
    <w:rsid w:val="007B404E"/>
    <w:rsid w:val="007F255C"/>
    <w:rsid w:val="00807ED5"/>
    <w:rsid w:val="00861C62"/>
    <w:rsid w:val="008759B3"/>
    <w:rsid w:val="008D0CCD"/>
    <w:rsid w:val="008D70A2"/>
    <w:rsid w:val="008E5F84"/>
    <w:rsid w:val="008E6471"/>
    <w:rsid w:val="008F22E2"/>
    <w:rsid w:val="008F5FF6"/>
    <w:rsid w:val="00905798"/>
    <w:rsid w:val="009179D2"/>
    <w:rsid w:val="00926498"/>
    <w:rsid w:val="00927F66"/>
    <w:rsid w:val="009423A1"/>
    <w:rsid w:val="009577D4"/>
    <w:rsid w:val="00965222"/>
    <w:rsid w:val="009769B3"/>
    <w:rsid w:val="00984DB5"/>
    <w:rsid w:val="009852C6"/>
    <w:rsid w:val="009972F3"/>
    <w:rsid w:val="009A6ACF"/>
    <w:rsid w:val="009B3FBC"/>
    <w:rsid w:val="009F3CCF"/>
    <w:rsid w:val="00A02A46"/>
    <w:rsid w:val="00A05A52"/>
    <w:rsid w:val="00A20713"/>
    <w:rsid w:val="00A57A7B"/>
    <w:rsid w:val="00A61450"/>
    <w:rsid w:val="00A76D45"/>
    <w:rsid w:val="00A93AAA"/>
    <w:rsid w:val="00AA0FC2"/>
    <w:rsid w:val="00AD0933"/>
    <w:rsid w:val="00AD6D2F"/>
    <w:rsid w:val="00B001DD"/>
    <w:rsid w:val="00B254EB"/>
    <w:rsid w:val="00B351F5"/>
    <w:rsid w:val="00B57DE3"/>
    <w:rsid w:val="00B855FE"/>
    <w:rsid w:val="00BE7A9D"/>
    <w:rsid w:val="00BF35EB"/>
    <w:rsid w:val="00C23C09"/>
    <w:rsid w:val="00C26636"/>
    <w:rsid w:val="00C368E0"/>
    <w:rsid w:val="00C438F5"/>
    <w:rsid w:val="00C71D74"/>
    <w:rsid w:val="00C75C4C"/>
    <w:rsid w:val="00C77AD0"/>
    <w:rsid w:val="00C9000A"/>
    <w:rsid w:val="00D05F7D"/>
    <w:rsid w:val="00D12C0F"/>
    <w:rsid w:val="00D26329"/>
    <w:rsid w:val="00D43162"/>
    <w:rsid w:val="00D70EEC"/>
    <w:rsid w:val="00D76127"/>
    <w:rsid w:val="00D82055"/>
    <w:rsid w:val="00DF7E5C"/>
    <w:rsid w:val="00E00A4C"/>
    <w:rsid w:val="00E151E3"/>
    <w:rsid w:val="00E27D29"/>
    <w:rsid w:val="00E37636"/>
    <w:rsid w:val="00E8314B"/>
    <w:rsid w:val="00EB0EC9"/>
    <w:rsid w:val="00EC502D"/>
    <w:rsid w:val="00EC703D"/>
    <w:rsid w:val="00ED0444"/>
    <w:rsid w:val="00ED775F"/>
    <w:rsid w:val="00EE03E3"/>
    <w:rsid w:val="00EF4C8A"/>
    <w:rsid w:val="00F0386F"/>
    <w:rsid w:val="00F11553"/>
    <w:rsid w:val="00F17E85"/>
    <w:rsid w:val="00F24E57"/>
    <w:rsid w:val="00F34EAF"/>
    <w:rsid w:val="00F6533B"/>
    <w:rsid w:val="00F71AD4"/>
    <w:rsid w:val="00F96F29"/>
    <w:rsid w:val="00FA65A5"/>
    <w:rsid w:val="00FC60C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3F733-3E33-49D8-BB21-5234E5D87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Бражников Дмитрий Сергеевич</cp:lastModifiedBy>
  <cp:revision>2</cp:revision>
  <cp:lastPrinted>2013-04-04T23:05:00Z</cp:lastPrinted>
  <dcterms:created xsi:type="dcterms:W3CDTF">2013-05-20T04:48:00Z</dcterms:created>
  <dcterms:modified xsi:type="dcterms:W3CDTF">2013-05-20T04:48:00Z</dcterms:modified>
</cp:coreProperties>
</file>