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0030648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0030648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75FDC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AC5434">
              <w:rPr>
                <w:sz w:val="24"/>
                <w:szCs w:val="24"/>
              </w:rPr>
              <w:t>274/УЭ</w:t>
            </w:r>
            <w:r w:rsidR="000126A9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AC543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AC5434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375FDC">
              <w:rPr>
                <w:sz w:val="24"/>
                <w:szCs w:val="24"/>
              </w:rPr>
              <w:t>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41DAC" w:rsidRDefault="003C690B" w:rsidP="00441DAC">
      <w:pPr>
        <w:spacing w:line="240" w:lineRule="auto"/>
        <w:ind w:firstLine="708"/>
        <w:rPr>
          <w:b/>
          <w:i/>
          <w:sz w:val="24"/>
        </w:rPr>
      </w:pPr>
      <w:r w:rsidRPr="00C02479">
        <w:rPr>
          <w:sz w:val="24"/>
          <w:szCs w:val="24"/>
        </w:rPr>
        <w:t xml:space="preserve">Открытый запрос </w:t>
      </w:r>
      <w:r w:rsidRPr="00375FDC">
        <w:rPr>
          <w:sz w:val="24"/>
          <w:szCs w:val="24"/>
        </w:rPr>
        <w:t xml:space="preserve">предложений </w:t>
      </w:r>
      <w:r w:rsidR="00441DAC">
        <w:rPr>
          <w:b/>
          <w:i/>
          <w:sz w:val="24"/>
        </w:rPr>
        <w:t>«Комплексное обследование зданий» для нужд филиала ОАО «ДРСК» «Хабаровские электрические сети».</w:t>
      </w:r>
    </w:p>
    <w:p w:rsidR="00441DAC" w:rsidRDefault="00441DAC" w:rsidP="00441DA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2 245 000,00</w:t>
      </w:r>
      <w:r>
        <w:rPr>
          <w:sz w:val="24"/>
          <w:szCs w:val="24"/>
        </w:rPr>
        <w:t xml:space="preserve"> руб. без учета НДС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  <w:bookmarkStart w:id="2" w:name="_GoBack"/>
      <w:bookmarkEnd w:id="2"/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441DAC">
        <w:rPr>
          <w:sz w:val="24"/>
        </w:rPr>
        <w:t>7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О признании предложений </w:t>
      </w:r>
      <w:proofErr w:type="gramStart"/>
      <w:r w:rsidRPr="00375FDC">
        <w:rPr>
          <w:bCs/>
          <w:iCs/>
          <w:sz w:val="24"/>
        </w:rPr>
        <w:t>соответствующими</w:t>
      </w:r>
      <w:proofErr w:type="gramEnd"/>
      <w:r w:rsidRPr="00375FDC">
        <w:rPr>
          <w:bCs/>
          <w:iCs/>
          <w:sz w:val="24"/>
        </w:rPr>
        <w:t xml:space="preserve"> условиям закупки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sz w:val="24"/>
        </w:rPr>
        <w:t>2.</w:t>
      </w:r>
      <w:r w:rsidRPr="00375FDC">
        <w:rPr>
          <w:bCs/>
          <w:iCs/>
          <w:sz w:val="24"/>
        </w:rPr>
        <w:t xml:space="preserve"> О </w:t>
      </w:r>
      <w:proofErr w:type="gramStart"/>
      <w:r w:rsidRPr="00375FDC">
        <w:rPr>
          <w:bCs/>
          <w:iCs/>
          <w:sz w:val="24"/>
        </w:rPr>
        <w:t>предварительной</w:t>
      </w:r>
      <w:proofErr w:type="gramEnd"/>
      <w:r w:rsidRPr="00375FDC">
        <w:rPr>
          <w:bCs/>
          <w:iCs/>
          <w:sz w:val="24"/>
        </w:rPr>
        <w:t xml:space="preserve"> </w:t>
      </w:r>
      <w:proofErr w:type="spellStart"/>
      <w:r w:rsidRPr="00375FDC">
        <w:rPr>
          <w:bCs/>
          <w:iCs/>
          <w:sz w:val="24"/>
        </w:rPr>
        <w:t>ранжировки</w:t>
      </w:r>
      <w:proofErr w:type="spellEnd"/>
      <w:r w:rsidRPr="00375FDC">
        <w:rPr>
          <w:bCs/>
          <w:iCs/>
          <w:sz w:val="24"/>
        </w:rPr>
        <w:t xml:space="preserve"> предложений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bCs/>
          <w:iCs/>
          <w:sz w:val="24"/>
        </w:rPr>
        <w:t>3. О проведении переторжки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Cs/>
          <w:sz w:val="24"/>
        </w:rPr>
        <w:t xml:space="preserve">4. О </w:t>
      </w:r>
      <w:proofErr w:type="spellStart"/>
      <w:r w:rsidRPr="00375FDC">
        <w:rPr>
          <w:bCs/>
          <w:iCs/>
          <w:sz w:val="24"/>
        </w:rPr>
        <w:t>ранжировки</w:t>
      </w:r>
      <w:proofErr w:type="spellEnd"/>
      <w:r w:rsidRPr="00375FD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75FDC">
        <w:rPr>
          <w:bCs/>
          <w:i/>
          <w:iCs/>
          <w:sz w:val="24"/>
        </w:rPr>
        <w:t>соответствующими</w:t>
      </w:r>
      <w:proofErr w:type="gramEnd"/>
      <w:r w:rsidRPr="00375FDC">
        <w:rPr>
          <w:bCs/>
          <w:i/>
          <w:iCs/>
          <w:sz w:val="24"/>
        </w:rPr>
        <w:t xml:space="preserve"> условиям закупки»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Предложения </w:t>
      </w:r>
      <w:r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Промбезопасность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 и 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энергоаудит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(603009, г. Нижний Новгород, пр.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Гагарина, д. 37)</w:t>
      </w:r>
      <w:r>
        <w:rPr>
          <w:sz w:val="24"/>
          <w:szCs w:val="24"/>
        </w:rPr>
        <w:t xml:space="preserve">,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ОАО «Хабаровская энерготехнологическая компания» </w:t>
      </w:r>
      <w:r>
        <w:rPr>
          <w:rFonts w:eastAsiaTheme="minorHAnsi"/>
          <w:sz w:val="24"/>
          <w:szCs w:val="24"/>
          <w:lang w:eastAsia="en-US"/>
        </w:rPr>
        <w:t xml:space="preserve">(680030, Хабаровск, ул. </w:t>
      </w:r>
      <w:proofErr w:type="spellStart"/>
      <w:r>
        <w:rPr>
          <w:rFonts w:eastAsiaTheme="minorHAnsi"/>
          <w:sz w:val="24"/>
          <w:szCs w:val="24"/>
          <w:lang w:eastAsia="en-US"/>
        </w:rPr>
        <w:t>Шеронова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75); </w:t>
      </w:r>
      <w:r>
        <w:rPr>
          <w:rFonts w:eastAsiaTheme="minorHAnsi"/>
          <w:b/>
          <w:i/>
          <w:sz w:val="24"/>
          <w:szCs w:val="24"/>
          <w:lang w:eastAsia="en-US"/>
        </w:rPr>
        <w:t>ЗАО «Инженерно-технический сервис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Диатэкс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(680030, Хабаровск, ул. Калинина, 123)</w:t>
      </w:r>
      <w:r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</w:p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Промбезопасность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 и 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энергоаудит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(603009, г. Нижний Новгород, пр.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Гагарина, д. 37)</w:t>
      </w:r>
      <w:r>
        <w:rPr>
          <w:sz w:val="24"/>
          <w:szCs w:val="24"/>
        </w:rPr>
        <w:t xml:space="preserve">,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ОАО «Хабаровская энерготехнологическая компания» </w:t>
      </w:r>
      <w:r>
        <w:rPr>
          <w:rFonts w:eastAsiaTheme="minorHAnsi"/>
          <w:sz w:val="24"/>
          <w:szCs w:val="24"/>
          <w:lang w:eastAsia="en-US"/>
        </w:rPr>
        <w:t xml:space="preserve">(680030, Хабаровск, ул. </w:t>
      </w:r>
      <w:proofErr w:type="spellStart"/>
      <w:r>
        <w:rPr>
          <w:rFonts w:eastAsiaTheme="minorHAnsi"/>
          <w:sz w:val="24"/>
          <w:szCs w:val="24"/>
          <w:lang w:eastAsia="en-US"/>
        </w:rPr>
        <w:t>Шеронова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, 75); </w:t>
      </w:r>
      <w:r>
        <w:rPr>
          <w:rFonts w:eastAsiaTheme="minorHAnsi"/>
          <w:b/>
          <w:i/>
          <w:sz w:val="24"/>
          <w:szCs w:val="24"/>
          <w:lang w:eastAsia="en-US"/>
        </w:rPr>
        <w:t>ЗАО «Инженерно-технический сервис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Диатэкс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(680030, Хабаровск, ул. Калинина, 123)</w:t>
      </w:r>
      <w:r>
        <w:rPr>
          <w:sz w:val="24"/>
          <w:szCs w:val="24"/>
        </w:rPr>
        <w:t xml:space="preserve"> соответствующими условиям закупки.</w:t>
      </w:r>
      <w:proofErr w:type="gramEnd"/>
    </w:p>
    <w:p w:rsidR="00441DAC" w:rsidRDefault="00441DAC" w:rsidP="00441DAC">
      <w:pPr>
        <w:pStyle w:val="a4"/>
        <w:rPr>
          <w:bCs/>
          <w:i/>
          <w:iCs/>
          <w:sz w:val="24"/>
        </w:rPr>
      </w:pPr>
    </w:p>
    <w:p w:rsidR="00441DAC" w:rsidRDefault="00441DAC" w:rsidP="00441DAC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441DAC" w:rsidTr="00441D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441DAC" w:rsidTr="00441D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Промбезопасность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энергоаудит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(603009, г. Нижний Новгород, пр.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Гагарина, д. 37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685 296,50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01.05.2013 г. окончание  – 30.11.2013 г.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60 рабочих дней после подписания сторонами Акта об оказании услуг. </w:t>
            </w:r>
          </w:p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Срок действия предложения до 01.08.2013 г.</w:t>
            </w:r>
          </w:p>
        </w:tc>
      </w:tr>
      <w:tr w:rsidR="00441DAC" w:rsidTr="00441D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ЗАО «Инженерно-технический сервис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Диатэкс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(680030, Хабаровск, ул. Калинина, 123</w:t>
            </w:r>
            <w:proofErr w:type="gramEnd"/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1 655 525,99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май 2013 г. окончание  – ноябрь 2013 г.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банковских дней после подписания акта выполненных работ. </w:t>
            </w:r>
          </w:p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10.07.2013 г.</w:t>
            </w:r>
          </w:p>
        </w:tc>
      </w:tr>
      <w:tr w:rsidR="00441DAC" w:rsidTr="00441D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ОАО «Хабаровская энерготехнологическая компания»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(680030, Хабаровск, ул.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Шеронова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, 75</w:t>
            </w:r>
            <w:proofErr w:type="gramEnd"/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2 032 829,70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01.05.2013 г. окончание  – 30.11.2013 г.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оплата выполненных работ производиться Заказчиком ежемесячно, в срок до последнего месяца, следующего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отчетным. Оплата производиться после подписания Заказчиком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счет-фактуры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акта сдачи-приемки выполненных работ. </w:t>
            </w:r>
          </w:p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01.08.2013 г.</w:t>
            </w:r>
          </w:p>
        </w:tc>
      </w:tr>
    </w:tbl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41DAC" w:rsidRDefault="00441DAC" w:rsidP="00441DAC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441DAC" w:rsidRDefault="00441DAC" w:rsidP="00441DAC">
      <w:pPr>
        <w:pStyle w:val="a4"/>
        <w:rPr>
          <w:bCs/>
          <w:i/>
          <w:iCs/>
          <w:sz w:val="24"/>
        </w:rPr>
      </w:pPr>
    </w:p>
    <w:p w:rsidR="00441DAC" w:rsidRDefault="00441DAC" w:rsidP="00441DAC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3 «О проведении переторжки»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</w:p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41DAC" w:rsidRDefault="00441DAC" w:rsidP="00441DAC">
      <w:pPr>
        <w:pStyle w:val="a4"/>
        <w:tabs>
          <w:tab w:val="left" w:pos="708"/>
        </w:tabs>
        <w:ind w:left="567" w:right="-1"/>
        <w:jc w:val="both"/>
        <w:rPr>
          <w:bCs/>
          <w:iCs/>
          <w:sz w:val="24"/>
        </w:rPr>
      </w:pPr>
      <w:r>
        <w:rPr>
          <w:bCs/>
          <w:iCs/>
          <w:sz w:val="24"/>
        </w:rPr>
        <w:t>Процедуру переторжки не проводить.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</w:p>
    <w:p w:rsidR="00441DAC" w:rsidRDefault="00441DAC" w:rsidP="00441DAC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4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41DAC" w:rsidRDefault="00441DAC" w:rsidP="00441DA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441DAC" w:rsidTr="00441D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441DAC" w:rsidTr="00441D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Промбезопасность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энергоаудит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(603009, г. Нижний Новгород, пр.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Гагарина, д. 37)</w:t>
            </w:r>
            <w:proofErr w:type="gramEnd"/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685 296,50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01.05.2013 г. окончание  – 30.11.2013 г.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60 рабочих дней после подписания сторонами Акта об оказании услуг. </w:t>
            </w:r>
          </w:p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01.08.2013 г.</w:t>
            </w:r>
          </w:p>
        </w:tc>
      </w:tr>
      <w:tr w:rsidR="00441DAC" w:rsidTr="00441D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ЗАО «Инженерно-технический сервис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Диатэкс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(680030, Хабаровск, ул. Калинина, 123)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1 655 525,99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май 2013 г. окончание  – ноябрь 2013 г.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оплаты: без аванса, в течени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30 банковских дней после подписания акта выполненных работ. </w:t>
            </w:r>
          </w:p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10.07.2013 г.</w:t>
            </w:r>
          </w:p>
        </w:tc>
      </w:tr>
      <w:tr w:rsidR="00441DAC" w:rsidTr="00441D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ОАО «Хабаровская энерготехнологическая компания»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(680030, Хабаровск, ул.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Шеронова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, 75)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2 032 829,70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01.05.2013 г. окончание  – 30.11.2013 г.</w:t>
            </w:r>
          </w:p>
          <w:p w:rsidR="00441DAC" w:rsidRDefault="00441DAC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оплата выполненных работ производиться Заказчиком ежемесячно, в срок до последнего месяца, следующего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отчетным. Оплата производиться после подписания Заказчиком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счет-фактуры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акта сдачи-приемки выполненных работ. </w:t>
            </w:r>
          </w:p>
          <w:p w:rsidR="00441DAC" w:rsidRDefault="00441D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01.08.2013 г.</w:t>
            </w:r>
          </w:p>
        </w:tc>
      </w:tr>
    </w:tbl>
    <w:p w:rsidR="00441DAC" w:rsidRDefault="00441DAC" w:rsidP="00441DAC">
      <w:pPr>
        <w:spacing w:line="240" w:lineRule="auto"/>
        <w:ind w:left="1134"/>
        <w:rPr>
          <w:sz w:val="24"/>
          <w:szCs w:val="24"/>
        </w:rPr>
      </w:pPr>
    </w:p>
    <w:p w:rsidR="00441DAC" w:rsidRDefault="00441DAC" w:rsidP="00441DA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Промбезопасность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 и 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энергоаудит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(603009, г. Нижний Новгород, пр.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Гагарина, д. 37)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-  </w:t>
      </w:r>
      <w:r>
        <w:rPr>
          <w:sz w:val="24"/>
          <w:szCs w:val="24"/>
        </w:rPr>
        <w:t xml:space="preserve">Стоимость предложения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685 296,50 </w:t>
      </w:r>
      <w:r>
        <w:rPr>
          <w:rFonts w:eastAsiaTheme="minorHAnsi"/>
          <w:sz w:val="24"/>
          <w:szCs w:val="24"/>
          <w:lang w:eastAsia="en-US"/>
        </w:rPr>
        <w:t xml:space="preserve"> рублей без учета НДС.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Сроки выполнения работ: начало -  01.05.2013 г. окончание  – 30.11.2013 г. Условия оплаты: без аванса, в течени</w:t>
      </w:r>
      <w:proofErr w:type="gramStart"/>
      <w:r>
        <w:rPr>
          <w:rFonts w:eastAsiaTheme="minorHAnsi"/>
          <w:sz w:val="24"/>
          <w:szCs w:val="24"/>
          <w:lang w:eastAsia="en-US"/>
        </w:rPr>
        <w:t>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60 рабочих дней после подписания сторонами Акта об оказании услуг.  Срок действия предложения до 01.08.2013 г.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</w:p>
    <w:p w:rsidR="00441DAC" w:rsidRDefault="00441DAC" w:rsidP="00441D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441DAC" w:rsidRDefault="00441DAC" w:rsidP="00441DAC">
      <w:pPr>
        <w:numPr>
          <w:ilvl w:val="0"/>
          <w:numId w:val="1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441DAC" w:rsidRDefault="00441DAC" w:rsidP="00441DAC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Победителем </w:t>
      </w:r>
      <w:r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Промбезопасность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 и 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энергоаудит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(603009, г. Нижний Новгород, пр.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Гагарина, д. 37)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-  </w:t>
      </w:r>
      <w:r>
        <w:rPr>
          <w:sz w:val="24"/>
          <w:szCs w:val="24"/>
        </w:rPr>
        <w:t xml:space="preserve">Стоимость предложения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685 296,50 </w:t>
      </w:r>
      <w:r>
        <w:rPr>
          <w:rFonts w:eastAsiaTheme="minorHAnsi"/>
          <w:sz w:val="24"/>
          <w:szCs w:val="24"/>
          <w:lang w:eastAsia="en-US"/>
        </w:rPr>
        <w:t xml:space="preserve"> рублей без учета НДС.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Сроки выполнения работ: начало -  01.05.2013 г. окончание  – 30.11.2013 г. Условия оплаты: без аванса, в течени</w:t>
      </w:r>
      <w:proofErr w:type="gramStart"/>
      <w:r>
        <w:rPr>
          <w:rFonts w:eastAsiaTheme="minorHAnsi"/>
          <w:sz w:val="24"/>
          <w:szCs w:val="24"/>
          <w:lang w:eastAsia="en-US"/>
        </w:rPr>
        <w:t>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60 рабочих дней после подписания сторонами Акта об оказании услуг.  Срок действия предложения до 01.08.2013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441DAC" w:rsidRDefault="00441DAC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08" w:rsidRDefault="00720A08" w:rsidP="00355095">
      <w:pPr>
        <w:spacing w:line="240" w:lineRule="auto"/>
      </w:pPr>
      <w:r>
        <w:separator/>
      </w:r>
    </w:p>
  </w:endnote>
  <w:endnote w:type="continuationSeparator" w:id="0">
    <w:p w:rsidR="00720A08" w:rsidRDefault="00720A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543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543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08" w:rsidRDefault="00720A08" w:rsidP="00355095">
      <w:pPr>
        <w:spacing w:line="240" w:lineRule="auto"/>
      </w:pPr>
      <w:r>
        <w:separator/>
      </w:r>
    </w:p>
  </w:footnote>
  <w:footnote w:type="continuationSeparator" w:id="0">
    <w:p w:rsidR="00720A08" w:rsidRDefault="00720A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41DAC">
      <w:rPr>
        <w:i/>
        <w:sz w:val="20"/>
      </w:rPr>
      <w:t>573 раздел 5.1.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62C8"/>
    <w:rsid w:val="003F2505"/>
    <w:rsid w:val="00416CFB"/>
    <w:rsid w:val="00423EB5"/>
    <w:rsid w:val="00425DCF"/>
    <w:rsid w:val="00433072"/>
    <w:rsid w:val="00441DAC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20A08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C5434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19</cp:revision>
  <cp:lastPrinted>2013-04-23T01:12:00Z</cp:lastPrinted>
  <dcterms:created xsi:type="dcterms:W3CDTF">2013-03-05T03:51:00Z</dcterms:created>
  <dcterms:modified xsi:type="dcterms:W3CDTF">2013-05-06T00:32:00Z</dcterms:modified>
</cp:coreProperties>
</file>