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4E" w:rsidRDefault="004C2F4E" w:rsidP="004C2F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4C2F4E" w:rsidRDefault="004C2F4E" w:rsidP="004C2F4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4C2F4E" w:rsidRDefault="004C2F4E" w:rsidP="004C2F4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C2F4E" w:rsidRDefault="004C2F4E" w:rsidP="004C2F4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4 мая 2012 г. N 442</w:t>
      </w:r>
    </w:p>
    <w:p w:rsidR="004C2F4E" w:rsidRDefault="004C2F4E" w:rsidP="004C2F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C2F4E" w:rsidRDefault="004C2F4E" w:rsidP="004C2F4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ПРАВИЛА</w:t>
      </w:r>
    </w:p>
    <w:p w:rsidR="004C2F4E" w:rsidRDefault="004C2F4E" w:rsidP="004C2F4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ПОЛНОГО И (ИЛИ) ЧАСТИЧНОГО ОГРАНИЧЕНИЯ РЕЖИМА ПОТРЕБЛЕНИЯ</w:t>
      </w:r>
    </w:p>
    <w:p w:rsidR="004C2F4E" w:rsidRDefault="004C2F4E" w:rsidP="004C2F4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ЭЛЕКТРИЧЕСКОЙ ЭНЕРГИИ</w:t>
      </w:r>
    </w:p>
    <w:bookmarkEnd w:id="0"/>
    <w:p w:rsidR="004C2F4E" w:rsidRPr="004C2F4E" w:rsidRDefault="004C2F4E" w:rsidP="004C2F4E">
      <w:pPr>
        <w:autoSpaceDE w:val="0"/>
        <w:autoSpaceDN w:val="0"/>
        <w:adjustRightInd w:val="0"/>
        <w:spacing w:after="0" w:line="240" w:lineRule="auto"/>
        <w:jc w:val="center"/>
      </w:pPr>
    </w:p>
    <w:p w:rsidR="004C2F4E" w:rsidRDefault="004C2F4E" w:rsidP="004C2F4E">
      <w:pPr>
        <w:spacing w:after="0"/>
        <w:jc w:val="center"/>
      </w:pPr>
      <w:proofErr w:type="gramStart"/>
      <w:r>
        <w:t>(в ред. Постановлений Правительства РФ от 30.12.2012 N 1482</w:t>
      </w:r>
      <w:r>
        <w:t>,</w:t>
      </w:r>
      <w:proofErr w:type="gramEnd"/>
    </w:p>
    <w:p w:rsidR="004C2F4E" w:rsidRDefault="004C2F4E" w:rsidP="004C2F4E">
      <w:pPr>
        <w:spacing w:after="0"/>
        <w:jc w:val="center"/>
      </w:pPr>
      <w:r>
        <w:t>от 26.08.2013 N 737, от 06.03.2015 N 201)</w:t>
      </w:r>
    </w:p>
    <w:p w:rsidR="004C2F4E" w:rsidRDefault="004C2F4E" w:rsidP="004C2F4E"/>
    <w:p w:rsidR="004C2F4E" w:rsidRDefault="004C2F4E" w:rsidP="004C2F4E">
      <w:r>
        <w:t>2. Ограничение режима потребления электрической энергии вводится при наступлении любого из следующих обстоятельств:</w:t>
      </w:r>
    </w:p>
    <w:p w:rsidR="004C2F4E" w:rsidRDefault="004C2F4E" w:rsidP="004C2F4E">
      <w:r>
        <w:t>а) соглашение сторон договора энергоснабжения (купли-продажи (поставки) электрической энергии (мощности));</w:t>
      </w:r>
    </w:p>
    <w:p w:rsidR="004C2F4E" w:rsidRDefault="004C2F4E" w:rsidP="004C2F4E">
      <w:r>
        <w:t xml:space="preserve">б) нарушение своих обязательств потребителем, выразившееся </w:t>
      </w:r>
      <w:proofErr w:type="gramStart"/>
      <w:r>
        <w:t>в</w:t>
      </w:r>
      <w:proofErr w:type="gramEnd"/>
      <w:r>
        <w:t>:</w:t>
      </w:r>
    </w:p>
    <w:p w:rsidR="004C2F4E" w:rsidRDefault="004C2F4E" w:rsidP="004C2F4E">
      <w:proofErr w:type="gramStart"/>
      <w:r>
        <w:t>неисполнении или ненадлежащем исполнении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потребителям, в том числе обязательств по предварительной оплате в соответствии с установленными договором сроками платежа, если это привело к образованию задолженности потребителя перед гарантирующим поставщиком в размере, соответствующем денежным обязательствам потребителя не менее</w:t>
      </w:r>
      <w:proofErr w:type="gramEnd"/>
      <w:r>
        <w:t xml:space="preserve"> чем за один период между установленными договором сроками платежа, а для граждан-потребителей за 2 расчетных периода, либо к образованию задолженности потребителя перед </w:t>
      </w:r>
      <w:proofErr w:type="spellStart"/>
      <w:r>
        <w:t>энергосбытовой</w:t>
      </w:r>
      <w:proofErr w:type="spellEnd"/>
      <w:r>
        <w:t xml:space="preserve">, </w:t>
      </w:r>
      <w:proofErr w:type="spellStart"/>
      <w:r>
        <w:t>энергоснабжающей</w:t>
      </w:r>
      <w:proofErr w:type="spellEnd"/>
      <w:r>
        <w:t xml:space="preserve"> организацией или производителем электрической энергии (мощности) на розничном рынке, в размере, установленном в договоре;</w:t>
      </w:r>
    </w:p>
    <w:p w:rsidR="004C2F4E" w:rsidRDefault="004C2F4E" w:rsidP="004C2F4E">
      <w:proofErr w:type="gramStart"/>
      <w:r>
        <w:t>возникновении у потребителя услуг по передаче электрической энергии задолженности по оплате услуг по передаче электрической энергии, соответствующей одному периоду между установленными договором сроками платежа, а если потребителем является гарантирующий поставщик (</w:t>
      </w:r>
      <w:proofErr w:type="spellStart"/>
      <w:r>
        <w:t>энергосбытовая</w:t>
      </w:r>
      <w:proofErr w:type="spellEnd"/>
      <w:r>
        <w:t xml:space="preserve">, </w:t>
      </w:r>
      <w:proofErr w:type="spellStart"/>
      <w:r>
        <w:t>энергоснабжающая</w:t>
      </w:r>
      <w:proofErr w:type="spellEnd"/>
      <w:r>
        <w:t xml:space="preserve"> организация, которая в соответствии с Основными положениями продает электрическую энергию сетевой организации для целей компенсации потерь электрической энергии) - в возникновении у него задолженности в указанном размере, рассчитанной за</w:t>
      </w:r>
      <w:proofErr w:type="gramEnd"/>
      <w:r>
        <w:t xml:space="preserve">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(</w:t>
      </w:r>
      <w:proofErr w:type="spellStart"/>
      <w:r>
        <w:t>энергосбытовой</w:t>
      </w:r>
      <w:proofErr w:type="spellEnd"/>
      <w:r>
        <w:t xml:space="preserve">, </w:t>
      </w:r>
      <w:proofErr w:type="spellStart"/>
      <w:r>
        <w:t>энергоснабжающей</w:t>
      </w:r>
      <w:proofErr w:type="spellEnd"/>
      <w:r>
        <w:t xml:space="preserve"> организацией);</w:t>
      </w:r>
    </w:p>
    <w:p w:rsidR="004C2F4E" w:rsidRDefault="004C2F4E" w:rsidP="004C2F4E">
      <w:proofErr w:type="gramStart"/>
      <w:r>
        <w:t>выявлении</w:t>
      </w:r>
      <w:proofErr w:type="gramEnd"/>
      <w:r>
        <w:t xml:space="preserve"> факта осуществления потребителем </w:t>
      </w:r>
      <w:proofErr w:type="spellStart"/>
      <w:r>
        <w:t>безучетного</w:t>
      </w:r>
      <w:proofErr w:type="spellEnd"/>
      <w:r>
        <w:t xml:space="preserve"> потребления электрической энергии;</w:t>
      </w:r>
    </w:p>
    <w:p w:rsidR="004C2F4E" w:rsidRDefault="004C2F4E" w:rsidP="004C2F4E">
      <w:proofErr w:type="gramStart"/>
      <w:r>
        <w:t>невыполнении</w:t>
      </w:r>
      <w:proofErr w:type="gramEnd"/>
      <w:r>
        <w:t xml:space="preserve"> потребителем условий договора, касающихся обеспечения функционирования устройств релейной защиты, противоаварийной и режимной автоматики, устройств компенсации реактивной мощности;</w:t>
      </w:r>
    </w:p>
    <w:p w:rsidR="004C2F4E" w:rsidRDefault="004C2F4E" w:rsidP="004C2F4E">
      <w:proofErr w:type="gramStart"/>
      <w:r>
        <w:t>подключении</w:t>
      </w:r>
      <w:proofErr w:type="gramEnd"/>
      <w:r>
        <w:t xml:space="preserve"> потребителем к принадлежащим ему </w:t>
      </w:r>
      <w:proofErr w:type="spellStart"/>
      <w:r>
        <w:t>энергопринимающим</w:t>
      </w:r>
      <w:proofErr w:type="spellEnd"/>
      <w:r>
        <w:t xml:space="preserve"> устройствам </w:t>
      </w:r>
      <w:proofErr w:type="spellStart"/>
      <w:r>
        <w:t>электропотребляющего</w:t>
      </w:r>
      <w:proofErr w:type="spellEnd"/>
      <w:r>
        <w:t xml:space="preserve"> оборудования, повлекшем нарушение характеристик технологического присоединения, указанных в документах о технологическом присоединении;</w:t>
      </w:r>
    </w:p>
    <w:p w:rsidR="004C2F4E" w:rsidRDefault="004C2F4E" w:rsidP="004C2F4E">
      <w:r>
        <w:lastRenderedPageBreak/>
        <w:t xml:space="preserve">в) удостоверение в установленном порядке неудовлетворительного состояния объектов электросетевого хозяйства, энергетических установок, </w:t>
      </w:r>
      <w:proofErr w:type="spellStart"/>
      <w:r>
        <w:t>энергопринимающих</w:t>
      </w:r>
      <w:proofErr w:type="spellEnd"/>
      <w:r>
        <w:t xml:space="preserve"> устройств потребителя, что создает угрозу жизни и здоровью людей и (или) угрозу возникновения технологических нарушений на указанных объектах, установках (устройствах), а также объектах электросетевого хозяйства сетевых организаций;</w:t>
      </w:r>
    </w:p>
    <w:p w:rsidR="004C2F4E" w:rsidRDefault="004C2F4E" w:rsidP="004C2F4E">
      <w:r>
        <w:t>г) возникновение (угроза возникновения) аварийных электроэнергетических режимов;</w:t>
      </w:r>
    </w:p>
    <w:p w:rsidR="004C2F4E" w:rsidRDefault="004C2F4E" w:rsidP="004C2F4E">
      <w:r>
        <w:t>д)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мощности;</w:t>
      </w:r>
    </w:p>
    <w:p w:rsidR="004C2F4E" w:rsidRDefault="004C2F4E" w:rsidP="004C2F4E">
      <w:proofErr w:type="gramStart"/>
      <w:r>
        <w:t xml:space="preserve">е) прекращение обязательств по снабжению электрической энергией (мощностью) и (или) оказанию услуг по передаче электрической энергии в отношении </w:t>
      </w:r>
      <w:proofErr w:type="spellStart"/>
      <w:r>
        <w:t>энергопринимающих</w:t>
      </w:r>
      <w:proofErr w:type="spellEnd"/>
      <w:r>
        <w:t xml:space="preserve"> устройств по договору энергоснабжения (купли-продажи (поставки) электрической энергии (мощности)) и (или) договору оказания услуг по передаче электрической энергии (далее - прекращение обязательств сторон по договору), в том числе по причине смены собственника или владельца объектов электросетевого хозяйства, к которым технологически присоединены такие</w:t>
      </w:r>
      <w:proofErr w:type="gramEnd"/>
      <w:r>
        <w:t xml:space="preserve"> </w:t>
      </w:r>
      <w:proofErr w:type="spellStart"/>
      <w:r>
        <w:t>энергопринимающие</w:t>
      </w:r>
      <w:proofErr w:type="spellEnd"/>
      <w:r>
        <w:t xml:space="preserve"> устройства, если при этом в отношении таких </w:t>
      </w:r>
      <w:proofErr w:type="spellStart"/>
      <w:r>
        <w:t>энергопринимающих</w:t>
      </w:r>
      <w:proofErr w:type="spellEnd"/>
      <w:r>
        <w:t xml:space="preserve"> устройств не заключен и не вступил в силу новый договор, на основании которого осуществляется продажа электрической энергии (мощности) и (или) оказание услуг по передаче электрической энергии;</w:t>
      </w:r>
    </w:p>
    <w:p w:rsidR="004C2F4E" w:rsidRDefault="004C2F4E" w:rsidP="004C2F4E">
      <w:r>
        <w:t xml:space="preserve">ж) выявление гарантирующим поставщиком в случае, указанном в пункте 47 Основных положений, факта ненадлежащего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потребителя к объектам электросетевого хозяйства;</w:t>
      </w:r>
    </w:p>
    <w:p w:rsidR="004C2F4E" w:rsidRDefault="004C2F4E" w:rsidP="004C2F4E">
      <w:r>
        <w:t xml:space="preserve">з) необходимость проведения ремонтных работ на объектах электросетевого хозяйства сетевой организации, к которым присоединены </w:t>
      </w:r>
      <w:proofErr w:type="spellStart"/>
      <w:r>
        <w:t>энергопринимающие</w:t>
      </w:r>
      <w:proofErr w:type="spellEnd"/>
      <w:r>
        <w:t xml:space="preserve"> устройства потребителя, либо необходимость проведения ремонтных работ на объектах электросетевого хозяйства смежных сетевых организаций (иных владельцев объектов электросетевого хозяйства) в случае, если проведение таких работ невозможно без ограничения режима потребления;</w:t>
      </w:r>
    </w:p>
    <w:p w:rsidR="004C2F4E" w:rsidRDefault="004C2F4E" w:rsidP="004C2F4E">
      <w:r>
        <w:t>и) поступление от потребителя заявления о введении в отношении него ограничения режима потребления в случае, если у потребителя отсутствует техническая возможность введения ограничения самостоятельно;</w:t>
      </w:r>
    </w:p>
    <w:p w:rsidR="004C2F4E" w:rsidRDefault="004C2F4E" w:rsidP="004C2F4E">
      <w:r>
        <w:t>к)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пункте, послуживших основанием для его введения.</w:t>
      </w:r>
    </w:p>
    <w:p w:rsidR="004C2F4E" w:rsidRDefault="004C2F4E" w:rsidP="004C2F4E">
      <w:r>
        <w:t>3. Величина технологической и аварийной брони учитывается при введении ограничения режима потребления в соответствии с требованиями разделов II и IV настоящих Правил.</w:t>
      </w:r>
    </w:p>
    <w:p w:rsidR="00B62EF3" w:rsidRDefault="004C2F4E" w:rsidP="004C2F4E">
      <w:r>
        <w:t xml:space="preserve">Потребитель, у которого отсутствует акт согласования аварийной и (или) технологической брони и ограничение </w:t>
      </w:r>
      <w:proofErr w:type="gramStart"/>
      <w:r>
        <w:t>режима</w:t>
      </w:r>
      <w:proofErr w:type="gramEnd"/>
      <w:r>
        <w:t xml:space="preserve"> потребления которого может привести к возникновению угрозы жизни и здоровью людей, экологической безопасности либо безопасности государства, несет ответственность, в том числе перед третьими лицами, за последствия, вызванные применением к нему ограничения режима потребления в соответствии с настоящими Правилами.</w:t>
      </w:r>
    </w:p>
    <w:sectPr w:rsidR="00B6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4E"/>
    <w:rsid w:val="004C2F4E"/>
    <w:rsid w:val="00B6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Владимир Юрьевич</dc:creator>
  <cp:lastModifiedBy>Павлов Владимир Юрьевич</cp:lastModifiedBy>
  <cp:revision>1</cp:revision>
  <dcterms:created xsi:type="dcterms:W3CDTF">2015-05-21T01:22:00Z</dcterms:created>
  <dcterms:modified xsi:type="dcterms:W3CDTF">2015-05-21T01:26:00Z</dcterms:modified>
</cp:coreProperties>
</file>